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71B" w14:textId="77777777" w:rsidR="001E28FD" w:rsidRDefault="001E28FD" w:rsidP="001E28FD">
      <w:pPr>
        <w:spacing w:line="580" w:lineRule="exact"/>
        <w:outlineLvl w:val="2"/>
        <w:rPr>
          <w:rFonts w:ascii="黑体" w:eastAsia="黑体" w:hAnsi="黑体" w:cs="黑体" w:hint="eastAsia"/>
          <w:lang w:bidi="ar"/>
        </w:rPr>
      </w:pPr>
      <w:r>
        <w:rPr>
          <w:rFonts w:ascii="黑体" w:eastAsia="黑体" w:hAnsi="黑体" w:cs="黑体" w:hint="eastAsia"/>
          <w:lang w:bidi="ar"/>
        </w:rPr>
        <w:t>附件</w:t>
      </w:r>
      <w:r>
        <w:rPr>
          <w:rFonts w:eastAsia="黑体" w:hint="eastAsia"/>
          <w:lang w:bidi="ar"/>
        </w:rPr>
        <w:t>2</w:t>
      </w:r>
    </w:p>
    <w:p w14:paraId="07618B7A" w14:textId="77777777" w:rsidR="001E28FD" w:rsidRDefault="001E28FD" w:rsidP="001E28FD">
      <w:pPr>
        <w:spacing w:line="580" w:lineRule="exact"/>
        <w:jc w:val="center"/>
        <w:outlineLvl w:val="2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那曲市科技创新重点任务</w:t>
      </w:r>
    </w:p>
    <w:p w14:paraId="443073AE" w14:textId="77777777" w:rsidR="001E28FD" w:rsidRDefault="001E28FD" w:rsidP="001E28FD">
      <w:pPr>
        <w:pStyle w:val="NormalIndent1"/>
        <w:spacing w:line="580" w:lineRule="exact"/>
        <w:ind w:firstLine="600"/>
        <w:rPr>
          <w:rFonts w:ascii="黑体" w:hAnsi="黑体" w:cs="黑体" w:hint="eastAsia"/>
          <w:sz w:val="30"/>
          <w:szCs w:val="30"/>
        </w:rPr>
      </w:pPr>
      <w:bookmarkStart w:id="0" w:name="_Toc9770"/>
    </w:p>
    <w:p w14:paraId="11D2A212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一、公共安全创新发展重点</w:t>
      </w:r>
      <w:bookmarkEnd w:id="0"/>
    </w:p>
    <w:p w14:paraId="58A0476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社会治理数字化。综合应用物联网与视频感知技术，构建重点区域的立体化数据源。运用“算法建模</w:t>
      </w:r>
      <w:r>
        <w:rPr>
          <w:rFonts w:hint="eastAsia"/>
        </w:rPr>
        <w:t>+</w:t>
      </w:r>
      <w:r>
        <w:rPr>
          <w:rFonts w:hint="eastAsia"/>
        </w:rPr>
        <w:t>人机协同”技术，实现安全风险的精准预警与分级处置。</w:t>
      </w:r>
    </w:p>
    <w:p w14:paraId="17E13E53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网络安全防御。开展态势感知、攻击溯源及反制等体系化研究。强化政务数据与个人隐私保护，筑牢那曲网络空间安全屏障。</w:t>
      </w:r>
    </w:p>
    <w:p w14:paraId="3720B731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警务实战新质化。深化“情指行”一体化运行机制，推进无人机与</w:t>
      </w:r>
      <w:r>
        <w:rPr>
          <w:rFonts w:hint="eastAsia"/>
        </w:rPr>
        <w:t>AI</w:t>
      </w:r>
      <w:r>
        <w:rPr>
          <w:rFonts w:hint="eastAsia"/>
        </w:rPr>
        <w:t>智能识别深度融合。构建“空地勤务一体化”低空巡防体系，提升治安防控与应急处突的智能化水平。</w:t>
      </w:r>
    </w:p>
    <w:p w14:paraId="7D209FC0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</w:t>
      </w:r>
      <w:bookmarkStart w:id="1" w:name="_Toc14074"/>
      <w:r>
        <w:rPr>
          <w:rFonts w:ascii="黑体" w:eastAsia="黑体" w:hAnsi="黑体" w:cs="黑体" w:hint="eastAsia"/>
          <w:szCs w:val="32"/>
        </w:rPr>
        <w:t>自然灾害创新发展重点</w:t>
      </w:r>
      <w:bookmarkEnd w:id="1"/>
    </w:p>
    <w:p w14:paraId="679D777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自然灾害形成机理研究。重点研究雷电、暴雨、暴雪、洪涝、泥石流、冰川退化、湖泊上涨外溢及地质灾害等重大自然灾害发生机理，研发主要自然灾害发生及灾害链孕育发生和致灾的物理模型。</w:t>
      </w:r>
    </w:p>
    <w:p w14:paraId="1EFE089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自然灾害监测预警。研发适应高海拔地区的气象灾害监测与预警设备，强化卫星、雷达、激光测风雷达等多</w:t>
      </w:r>
      <w:proofErr w:type="gramStart"/>
      <w:r>
        <w:rPr>
          <w:rFonts w:hint="eastAsia"/>
        </w:rPr>
        <w:t>源数据</w:t>
      </w:r>
      <w:proofErr w:type="gramEnd"/>
      <w:r>
        <w:rPr>
          <w:rFonts w:hint="eastAsia"/>
        </w:rPr>
        <w:t>的综合应用，构建“空—天—地”一体化的立体监测与科学预警服务体系。</w:t>
      </w:r>
    </w:p>
    <w:p w14:paraId="129C97AC" w14:textId="77777777" w:rsidR="001E28FD" w:rsidRDefault="001E28FD" w:rsidP="001E28FD">
      <w:pPr>
        <w:spacing w:line="580" w:lineRule="exact"/>
        <w:ind w:firstLineChars="200" w:firstLine="640"/>
      </w:pPr>
      <w:bookmarkStart w:id="2" w:name="_Toc202688433"/>
      <w:r>
        <w:rPr>
          <w:rFonts w:hint="eastAsia"/>
        </w:rPr>
        <w:t>3.</w:t>
      </w:r>
      <w:r>
        <w:rPr>
          <w:rFonts w:hint="eastAsia"/>
        </w:rPr>
        <w:t>应急救援技术。建立数字赋能防灾减灾</w:t>
      </w:r>
      <w:proofErr w:type="gramStart"/>
      <w:r>
        <w:rPr>
          <w:rFonts w:hint="eastAsia"/>
        </w:rPr>
        <w:t>安全智治</w:t>
      </w:r>
      <w:proofErr w:type="gramEnd"/>
      <w:r>
        <w:rPr>
          <w:rFonts w:hint="eastAsia"/>
        </w:rPr>
        <w:t>体系，引进推广适用于高海拔、特殊地形的无人化、智能化应急救</w:t>
      </w:r>
      <w:r>
        <w:rPr>
          <w:rFonts w:hint="eastAsia"/>
        </w:rPr>
        <w:lastRenderedPageBreak/>
        <w:t>援关键技术。</w:t>
      </w:r>
      <w:bookmarkEnd w:id="2"/>
    </w:p>
    <w:p w14:paraId="1C735CE8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三、高原生命健康创新发展重点</w:t>
      </w:r>
    </w:p>
    <w:p w14:paraId="10BFE555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高原疾病诊疗。集中攻克常见多发病、地方病、慢性病以及新发与突发重大传染病防治难题，结合藏医</w:t>
      </w:r>
      <w:proofErr w:type="gramStart"/>
      <w:r>
        <w:rPr>
          <w:rFonts w:hint="eastAsia"/>
        </w:rPr>
        <w:t>药特色</w:t>
      </w:r>
      <w:proofErr w:type="gramEnd"/>
      <w:r>
        <w:rPr>
          <w:rFonts w:hint="eastAsia"/>
        </w:rPr>
        <w:t>优势，研发数字化、标准化的区域特色诊疗方案。</w:t>
      </w:r>
      <w:r>
        <w:rPr>
          <w:rFonts w:hint="eastAsia"/>
        </w:rPr>
        <w:t xml:space="preserve"> </w:t>
      </w:r>
    </w:p>
    <w:p w14:paraId="2CCDB86F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高原医药设备研发。</w:t>
      </w:r>
      <w:bookmarkStart w:id="3" w:name="_Toc202688439"/>
      <w:r>
        <w:rPr>
          <w:rFonts w:hint="eastAsia"/>
        </w:rPr>
        <w:t>开展高原药物动力学及不良反应监测研究；研发高原专用制氧机、便携式心电监护仪等耐用医疗设备。</w:t>
      </w:r>
      <w:bookmarkEnd w:id="3"/>
    </w:p>
    <w:p w14:paraId="6B2949E5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食品安全检测技术。研发畜产品全产业链追溯技术，突破食源性疾病监测及食品添加剂快速检测关键技术。</w:t>
      </w:r>
    </w:p>
    <w:p w14:paraId="2A04D2A6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</w:t>
      </w:r>
      <w:bookmarkStart w:id="4" w:name="_Toc12124"/>
      <w:r>
        <w:rPr>
          <w:rFonts w:ascii="黑体" w:eastAsia="黑体" w:hAnsi="黑体" w:cs="黑体" w:hint="eastAsia"/>
          <w:szCs w:val="32"/>
        </w:rPr>
        <w:t>特色畜牧业创新发展重点</w:t>
      </w:r>
      <w:bookmarkEnd w:id="4"/>
    </w:p>
    <w:p w14:paraId="1611F8E8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种业提升工程。</w:t>
      </w:r>
      <w:proofErr w:type="gramStart"/>
      <w:r>
        <w:rPr>
          <w:rFonts w:hint="eastAsia"/>
        </w:rPr>
        <w:t>开展娘亚牦牛</w:t>
      </w:r>
      <w:proofErr w:type="gramEnd"/>
      <w:r>
        <w:rPr>
          <w:rFonts w:hint="eastAsia"/>
        </w:rPr>
        <w:t>、查吾拉牦牛、</w:t>
      </w:r>
      <w:proofErr w:type="gramStart"/>
      <w:r>
        <w:rPr>
          <w:rFonts w:hint="eastAsia"/>
        </w:rPr>
        <w:t>色瓦绵羊</w:t>
      </w:r>
      <w:proofErr w:type="gramEnd"/>
      <w:r>
        <w:rPr>
          <w:rFonts w:hint="eastAsia"/>
        </w:rPr>
        <w:t>等地方优良品种的保种扩繁与品质改良。集成推广基因组选择、胚胎移植等现代生物技术，完善种质资源库及地方标准体系，提升良种覆盖率。</w:t>
      </w:r>
    </w:p>
    <w:p w14:paraId="4A86A483" w14:textId="77777777" w:rsidR="001E28FD" w:rsidRDefault="001E28FD" w:rsidP="001E28FD">
      <w:pPr>
        <w:spacing w:line="580" w:lineRule="exact"/>
        <w:ind w:firstLineChars="200" w:firstLine="640"/>
      </w:pPr>
      <w:r>
        <w:rPr>
          <w:lang w:val="en"/>
        </w:rPr>
        <w:t>2.</w:t>
      </w:r>
      <w:r>
        <w:rPr>
          <w:rFonts w:hint="eastAsia"/>
        </w:rPr>
        <w:t>草业科学研究。系统开展巴青披碱草、安多</w:t>
      </w:r>
      <w:proofErr w:type="gramStart"/>
      <w:r>
        <w:rPr>
          <w:rFonts w:hint="eastAsia"/>
        </w:rPr>
        <w:t>梭罗草等</w:t>
      </w:r>
      <w:proofErr w:type="gramEnd"/>
      <w:r>
        <w:rPr>
          <w:rFonts w:hint="eastAsia"/>
        </w:rPr>
        <w:t>乡土牧草的选育驯化与示范种植。突破极端</w:t>
      </w:r>
      <w:proofErr w:type="gramStart"/>
      <w:r>
        <w:rPr>
          <w:rFonts w:hint="eastAsia"/>
        </w:rPr>
        <w:t>环境下适生</w:t>
      </w:r>
      <w:proofErr w:type="gramEnd"/>
      <w:r>
        <w:rPr>
          <w:rFonts w:hint="eastAsia"/>
        </w:rPr>
        <w:t>牧草的越冬成活与稳定产能瓶颈，优化饲草营养调控配方，实现饲草加工的标准化与规模化。</w:t>
      </w:r>
    </w:p>
    <w:p w14:paraId="2A621354" w14:textId="77777777" w:rsidR="001E28FD" w:rsidRDefault="001E28FD" w:rsidP="001E28FD">
      <w:pPr>
        <w:spacing w:line="580" w:lineRule="exact"/>
        <w:ind w:firstLineChars="200" w:firstLine="640"/>
      </w:pPr>
      <w:r>
        <w:rPr>
          <w:lang w:val="en"/>
        </w:rPr>
        <w:t>3.</w:t>
      </w:r>
      <w:r>
        <w:rPr>
          <w:lang w:val="en"/>
        </w:rPr>
        <w:t>智慧牧场集成应用</w:t>
      </w:r>
      <w:r>
        <w:rPr>
          <w:rFonts w:hint="eastAsia"/>
        </w:rPr>
        <w:t>。统筹科研基地资源，开展科学养殖、高效繁育、活畜交易监测等技术集成应用。构建基于大数据的智慧牧场管理平台，形成可复制的高寒牧区现代畜牧业技术标准。</w:t>
      </w:r>
    </w:p>
    <w:p w14:paraId="0F8C39E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产品精深加工与副产物高值化。攻关肉乳制品升级、</w:t>
      </w:r>
      <w:r>
        <w:rPr>
          <w:rFonts w:hint="eastAsia"/>
        </w:rPr>
        <w:lastRenderedPageBreak/>
        <w:t>冷链动态监控及现代发酵技术，开发冻干、功能性乳制品等高附加值产品。推进皮、骨、毛、血等副产物的生物转化与资源化利用，延伸生物制造产业链。</w:t>
      </w:r>
    </w:p>
    <w:p w14:paraId="1196628F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bookmarkStart w:id="5" w:name="_Toc20215"/>
      <w:r>
        <w:rPr>
          <w:rFonts w:ascii="黑体" w:eastAsia="黑体" w:hAnsi="黑体" w:cs="黑体" w:hint="eastAsia"/>
          <w:szCs w:val="32"/>
        </w:rPr>
        <w:t>五、清洁能源创新发展重点</w:t>
      </w:r>
      <w:bookmarkEnd w:id="5"/>
    </w:p>
    <w:p w14:paraId="514FC34B" w14:textId="77777777" w:rsidR="001E28FD" w:rsidRDefault="001E28FD" w:rsidP="001E28FD">
      <w:pPr>
        <w:spacing w:line="580" w:lineRule="exact"/>
        <w:ind w:firstLineChars="200" w:firstLine="640"/>
      </w:pPr>
      <w:r>
        <w:t>1.</w:t>
      </w:r>
      <w:r>
        <w:t>油气勘探战略支撑</w:t>
      </w:r>
      <w:r>
        <w:rPr>
          <w:rFonts w:hint="eastAsia"/>
        </w:rPr>
        <w:t>。协同国家重大战略任务，强化</w:t>
      </w:r>
      <w:r>
        <w:rPr>
          <w:rFonts w:hint="eastAsia"/>
        </w:rPr>
        <w:t>QT</w:t>
      </w:r>
      <w:r>
        <w:rPr>
          <w:rFonts w:hint="eastAsia"/>
        </w:rPr>
        <w:t>区域油气勘察开发关键技术创新，加速国家级系列科研成果在那曲转化落地。</w:t>
      </w:r>
    </w:p>
    <w:p w14:paraId="7C03E8B0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多能互补与储能攻关。开展风、光、地热及氢能多能互补集成攻关，攻克极端气候下“源网荷储”一体化运行、气象敏感阈值预测及智慧调控技术，提升能源系统韧性。</w:t>
      </w:r>
    </w:p>
    <w:p w14:paraId="3D029CFA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氢氧联动与协同应用。突破极高</w:t>
      </w:r>
      <w:proofErr w:type="gramStart"/>
      <w:r>
        <w:rPr>
          <w:rFonts w:hint="eastAsia"/>
        </w:rPr>
        <w:t>海拔绿电制氢</w:t>
      </w:r>
      <w:proofErr w:type="gramEnd"/>
      <w:r>
        <w:rPr>
          <w:rFonts w:hint="eastAsia"/>
        </w:rPr>
        <w:t>、制氧关键核心技术，开展氢燃料电池低温启动研发。推动“氢—氧—热—电”动态联供网络建设，探索氢气、氧气在医药、环保及工业领域的规模化利用。</w:t>
      </w:r>
    </w:p>
    <w:p w14:paraId="284CF22C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微电网安全运行体系。研发适应新型电力系统的微电网关键装备。完善安全防护与运行管理机制，提升电能替代水平，保障高海拔偏远地区电力供应的稳定性。</w:t>
      </w:r>
    </w:p>
    <w:p w14:paraId="2AF3432C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六、</w:t>
      </w:r>
      <w:bookmarkStart w:id="6" w:name="_Toc20686"/>
      <w:r>
        <w:rPr>
          <w:rFonts w:ascii="黑体" w:eastAsia="黑体" w:hAnsi="黑体" w:cs="黑体" w:hint="eastAsia"/>
          <w:szCs w:val="32"/>
        </w:rPr>
        <w:t>绿色工业创新发展重点</w:t>
      </w:r>
      <w:bookmarkEnd w:id="6"/>
    </w:p>
    <w:p w14:paraId="5164C9DF" w14:textId="77777777" w:rsidR="001E28FD" w:rsidRDefault="001E28FD" w:rsidP="001E28FD">
      <w:pPr>
        <w:spacing w:line="580" w:lineRule="exact"/>
        <w:ind w:firstLineChars="200" w:firstLine="640"/>
      </w:pPr>
      <w:bookmarkStart w:id="7" w:name="_Toc29083"/>
      <w:bookmarkStart w:id="8" w:name="_Toc21378"/>
      <w:r>
        <w:rPr>
          <w:rFonts w:hint="eastAsia"/>
        </w:rPr>
        <w:t>1.</w:t>
      </w:r>
      <w:r>
        <w:rPr>
          <w:rFonts w:hint="eastAsia"/>
        </w:rPr>
        <w:t>绿色智慧矿业建设。应用工业互联网与智能控制技术，实现设备互联与生产安全一体化监控。重点推进盐湖锂矿绿色开发、铅锌矿与水菱镁矿技术升级，提升资源综合利用率。</w:t>
      </w:r>
    </w:p>
    <w:p w14:paraId="22A15684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矿山生态修复科技攻关。构建矿区分区诊断模型，集成地形地貌重塑、土壤功能修复与植被系统重建技术。开展尾矿资源化利用攻关，形成高寒矿区生态治理标准体系。</w:t>
      </w:r>
    </w:p>
    <w:p w14:paraId="2280CC03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lastRenderedPageBreak/>
        <w:t>3.</w:t>
      </w:r>
      <w:r>
        <w:rPr>
          <w:rFonts w:hint="eastAsia"/>
        </w:rPr>
        <w:t>城市绿色服务支撑。研发推广适应极高海拔环境的装配式建筑、新型柔性板材及移动式垃圾焚烧等环保设备，以科技手段赋能垃圾治理。</w:t>
      </w:r>
    </w:p>
    <w:p w14:paraId="421F628F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七、</w:t>
      </w:r>
      <w:bookmarkStart w:id="9" w:name="_Toc15439"/>
      <w:r>
        <w:rPr>
          <w:rFonts w:ascii="黑体" w:eastAsia="黑体" w:hAnsi="黑体" w:cs="黑体" w:hint="eastAsia"/>
          <w:szCs w:val="32"/>
        </w:rPr>
        <w:t>文化旅游创新发展重点</w:t>
      </w:r>
      <w:bookmarkEnd w:id="9"/>
    </w:p>
    <w:p w14:paraId="4914EF20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proofErr w:type="gramStart"/>
      <w:r>
        <w:rPr>
          <w:rFonts w:hint="eastAsia"/>
        </w:rPr>
        <w:t>文旅资源</w:t>
      </w:r>
      <w:proofErr w:type="gramEnd"/>
      <w:r>
        <w:rPr>
          <w:rFonts w:hint="eastAsia"/>
        </w:rPr>
        <w:t>数字化工程。运用</w:t>
      </w:r>
      <w:r>
        <w:rPr>
          <w:rFonts w:hint="eastAsia"/>
        </w:rPr>
        <w:t>5G</w:t>
      </w:r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、三维扫描技术开展文物古迹、历史遗存数字化建档。构建红色资源与民族文化数字资源库，打造沉浸式、交互式数字展陈场景，实现文化遗产的“活态”传承。</w:t>
      </w:r>
    </w:p>
    <w:p w14:paraId="43267D0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全域旅游智慧管控。建设“极地那曲”智慧管理平台，集成流量预测、风险识别与极端天气预警功能，构建“监测—预警—响应”闭环机制，保障极端环境下的</w:t>
      </w:r>
      <w:proofErr w:type="gramStart"/>
      <w:r>
        <w:rPr>
          <w:rFonts w:hint="eastAsia"/>
        </w:rPr>
        <w:t>文旅安全</w:t>
      </w:r>
      <w:proofErr w:type="gramEnd"/>
      <w:r>
        <w:rPr>
          <w:rFonts w:hint="eastAsia"/>
        </w:rPr>
        <w:t>。</w:t>
      </w:r>
    </w:p>
    <w:p w14:paraId="36979704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智慧导</w:t>
      </w: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>与服务升级。开发基于</w:t>
      </w:r>
      <w:r>
        <w:rPr>
          <w:rFonts w:hint="eastAsia"/>
        </w:rPr>
        <w:t>VR/AR</w:t>
      </w:r>
      <w:r>
        <w:rPr>
          <w:rFonts w:hint="eastAsia"/>
        </w:rPr>
        <w:t>的个性化导</w:t>
      </w: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>系统，搭建一站式</w:t>
      </w:r>
      <w:proofErr w:type="gramStart"/>
      <w:r>
        <w:rPr>
          <w:rFonts w:hint="eastAsia"/>
        </w:rPr>
        <w:t>智慧文旅平台</w:t>
      </w:r>
      <w:proofErr w:type="gramEnd"/>
      <w:r>
        <w:rPr>
          <w:rFonts w:hint="eastAsia"/>
        </w:rPr>
        <w:t>。通过游客行为大数据分析，优化线路规划与调度，提升极高海拔旅游的交互体验。</w:t>
      </w:r>
    </w:p>
    <w:p w14:paraId="708938A3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八、</w:t>
      </w:r>
      <w:bookmarkStart w:id="10" w:name="_Toc21765"/>
      <w:r>
        <w:rPr>
          <w:rFonts w:ascii="黑体" w:eastAsia="黑体" w:hAnsi="黑体" w:cs="黑体" w:hint="eastAsia"/>
          <w:szCs w:val="32"/>
        </w:rPr>
        <w:t>藏医康养创新发展重点</w:t>
      </w:r>
      <w:bookmarkEnd w:id="10"/>
    </w:p>
    <w:p w14:paraId="5B4EAA4B" w14:textId="77777777" w:rsidR="001E28FD" w:rsidRDefault="001E28FD" w:rsidP="001E28FD">
      <w:pPr>
        <w:spacing w:line="580" w:lineRule="exact"/>
        <w:ind w:firstLineChars="200" w:firstLine="640"/>
      </w:pPr>
      <w:bookmarkStart w:id="11" w:name="_Toc202688487"/>
      <w:bookmarkEnd w:id="7"/>
      <w:bookmarkEnd w:id="8"/>
      <w:r>
        <w:rPr>
          <w:rFonts w:hint="eastAsia"/>
        </w:rPr>
        <w:t>1.</w:t>
      </w:r>
      <w:r>
        <w:rPr>
          <w:rFonts w:hint="eastAsia"/>
        </w:rPr>
        <w:t>藏药资源保护与可持续利用。开展藏药材生态种植、野生抚育及仿野生栽培技术研究；利用多维检测技术验证药材功效与安全性，建立资源可持续利用评价模型。</w:t>
      </w:r>
    </w:p>
    <w:p w14:paraId="73E7DA6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藏医特色诊疗与工艺改良。深入挖掘《四部医典》外治技术，应用多组学技术解析作用机制，建立循证医学评价体系。传承火制、水制等传统炮制技法，集成智能化质控技术，提升制剂标准化水平。</w:t>
      </w:r>
    </w:p>
    <w:p w14:paraId="20B3B057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藏医药数字化传承与创新。构建藏医药古籍与</w:t>
      </w:r>
      <w:proofErr w:type="gramStart"/>
      <w:r>
        <w:rPr>
          <w:rFonts w:hint="eastAsia"/>
        </w:rPr>
        <w:t>临床大</w:t>
      </w:r>
      <w:proofErr w:type="gramEnd"/>
      <w:r>
        <w:rPr>
          <w:rFonts w:hint="eastAsia"/>
        </w:rPr>
        <w:t>数据平台。运用自然语言处理与图像识别技术开展知识挖掘；</w:t>
      </w:r>
      <w:r>
        <w:rPr>
          <w:rFonts w:hint="eastAsia"/>
        </w:rPr>
        <w:lastRenderedPageBreak/>
        <w:t>探索“三因学说”与现代病因学的融合点，形成数字化传承新模式。</w:t>
      </w:r>
    </w:p>
    <w:p w14:paraId="2880AF2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藏中西在重大疾病防治融合应用。聚焦高原性心脏病、高原红细胞增多症等高原疾病及慢性病，开展藏中西药联合用药方案研究与临床路径</w:t>
      </w:r>
      <w:bookmarkEnd w:id="11"/>
      <w:r>
        <w:rPr>
          <w:rFonts w:hint="eastAsia"/>
        </w:rPr>
        <w:t>优化。</w:t>
      </w:r>
    </w:p>
    <w:p w14:paraId="6BCD4CAD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九、</w:t>
      </w:r>
      <w:bookmarkStart w:id="12" w:name="_Toc8346"/>
      <w:r>
        <w:rPr>
          <w:rFonts w:ascii="黑体" w:eastAsia="黑体" w:hAnsi="黑体" w:cs="黑体" w:hint="eastAsia"/>
          <w:szCs w:val="32"/>
        </w:rPr>
        <w:t>特色资源创新发展重点</w:t>
      </w:r>
      <w:bookmarkEnd w:id="12"/>
    </w:p>
    <w:p w14:paraId="3E03884D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冬虫夏草溯源与开发利用。引进菌类分子提取与精准鉴定技术，重点突破虫草多糖等活性成分的高效提纯与生物转化工艺；推广低温萃取与精深加工技术，研发煎膏等高附加值终端产品，推动产业向中高端转型。依托</w:t>
      </w:r>
      <w:r>
        <w:rPr>
          <w:rFonts w:hint="eastAsia"/>
        </w:rPr>
        <w:t>DNA</w:t>
      </w:r>
      <w:r>
        <w:rPr>
          <w:rFonts w:hint="eastAsia"/>
        </w:rPr>
        <w:t>指纹图谱技术建立品质数据库，建设那曲冬虫夏草数字化管理系统，运用大数据构建覆盖采收、加工、流通的全程可追溯体系。</w:t>
      </w:r>
    </w:p>
    <w:p w14:paraId="2890CAC4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高原水资源产品研发。集成膜分离、紫外线复合消毒及高海拔适应性生产等关键技术，</w:t>
      </w:r>
      <w:proofErr w:type="gramStart"/>
      <w:r>
        <w:rPr>
          <w:rFonts w:hint="eastAsia"/>
        </w:rPr>
        <w:t>开展氧氢溶解</w:t>
      </w:r>
      <w:proofErr w:type="gramEnd"/>
      <w:r>
        <w:rPr>
          <w:rFonts w:hint="eastAsia"/>
        </w:rPr>
        <w:t>稳定性与低矿化处理研究；重点研发冰川富氧水、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、母婴水</w:t>
      </w:r>
      <w:proofErr w:type="gramStart"/>
      <w:r>
        <w:rPr>
          <w:rFonts w:hint="eastAsia"/>
        </w:rPr>
        <w:t>及氢水敷料</w:t>
      </w:r>
      <w:proofErr w:type="gramEnd"/>
      <w:r>
        <w:rPr>
          <w:rFonts w:hint="eastAsia"/>
        </w:rPr>
        <w:t>等大健康系列产品，实现核心工艺与品质控制双提升。通过延伸产业链条与提升产品附加值，打造具备高原特色的功能性水资源产业集群。</w:t>
      </w:r>
    </w:p>
    <w:p w14:paraId="55BF7E0B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其他本土资源开发利用。整合贝母、灵芝、当归、然吧、藏野葱、人参果等本土特色资源，依托现代化工艺技术，深入挖掘其医用、食用价值，并注重精深加工与产品创新，切实提高附加值。</w:t>
      </w:r>
    </w:p>
    <w:p w14:paraId="2E5358B8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十、</w:t>
      </w:r>
      <w:bookmarkStart w:id="13" w:name="_Toc17891"/>
      <w:r>
        <w:rPr>
          <w:rFonts w:ascii="黑体" w:eastAsia="黑体" w:hAnsi="黑体" w:cs="黑体" w:hint="eastAsia"/>
          <w:szCs w:val="32"/>
        </w:rPr>
        <w:t>数字经济产业创新重点</w:t>
      </w:r>
      <w:bookmarkEnd w:id="13"/>
    </w:p>
    <w:p w14:paraId="4E7F53D3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数字政务。强化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与大数据集成，推进政务数据</w:t>
      </w:r>
      <w:r>
        <w:rPr>
          <w:rFonts w:hint="eastAsia"/>
        </w:rPr>
        <w:lastRenderedPageBreak/>
        <w:t>跨部门共享与流程再造，构建安全可靠的数字治理支撑体系。</w:t>
      </w:r>
    </w:p>
    <w:p w14:paraId="05BF9C5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数字医疗。研发远程医疗平台、</w:t>
      </w:r>
      <w:r>
        <w:rPr>
          <w:rFonts w:hint="eastAsia"/>
        </w:rPr>
        <w:t>AI</w:t>
      </w:r>
      <w:r>
        <w:rPr>
          <w:rFonts w:hint="eastAsia"/>
        </w:rPr>
        <w:t>辅助诊疗系统、慢性病闭环管理及健康预警技术。</w:t>
      </w:r>
      <w:r>
        <w:rPr>
          <w:rFonts w:hint="eastAsia"/>
        </w:rPr>
        <w:t xml:space="preserve"> </w:t>
      </w:r>
    </w:p>
    <w:p w14:paraId="22DDBBE1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数字教育。落实国家文化数字化战略，建设智慧科技馆、智慧图书馆、智慧博物馆与优质线上课程，打造“那曲文化云”等公共服务平台，拓展优质数字教育资源供给。</w:t>
      </w:r>
    </w:p>
    <w:p w14:paraId="2F7D6D66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“人工智能</w:t>
      </w:r>
      <w:r>
        <w:rPr>
          <w:rFonts w:hint="eastAsia"/>
        </w:rPr>
        <w:t>+</w:t>
      </w:r>
      <w:r>
        <w:rPr>
          <w:rFonts w:hint="eastAsia"/>
        </w:rPr>
        <w:t>”产业。深入贯彻落实人工智能与产业融合发展决策部署，以人工智能技术为支撑，扎实推进“智能牧草”“智能草场”“智能园区”“智能保护区（国家公园）”“智能生态”等重点项目建设。</w:t>
      </w:r>
    </w:p>
    <w:p w14:paraId="79DAA08B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十一、</w:t>
      </w:r>
      <w:bookmarkStart w:id="14" w:name="_Toc21862"/>
      <w:bookmarkStart w:id="15" w:name="_Toc202688489"/>
      <w:proofErr w:type="gramStart"/>
      <w:r>
        <w:rPr>
          <w:rFonts w:ascii="黑体" w:eastAsia="黑体" w:hAnsi="黑体" w:cs="黑体" w:hint="eastAsia"/>
          <w:szCs w:val="32"/>
        </w:rPr>
        <w:t>低空经济</w:t>
      </w:r>
      <w:proofErr w:type="gramEnd"/>
      <w:r>
        <w:rPr>
          <w:rFonts w:ascii="黑体" w:eastAsia="黑体" w:hAnsi="黑体" w:cs="黑体" w:hint="eastAsia"/>
          <w:szCs w:val="32"/>
        </w:rPr>
        <w:t>产业创新重点</w:t>
      </w:r>
      <w:bookmarkEnd w:id="14"/>
      <w:bookmarkEnd w:id="15"/>
    </w:p>
    <w:p w14:paraId="534DE111" w14:textId="77777777" w:rsidR="001E28FD" w:rsidRDefault="001E28FD" w:rsidP="001E28FD">
      <w:pPr>
        <w:spacing w:line="580" w:lineRule="exact"/>
        <w:ind w:firstLineChars="200" w:firstLine="640"/>
      </w:pPr>
      <w:bookmarkStart w:id="16" w:name="_Toc202688490"/>
      <w:r>
        <w:rPr>
          <w:rFonts w:hint="eastAsia"/>
        </w:rPr>
        <w:t>1.</w:t>
      </w:r>
      <w:r>
        <w:rPr>
          <w:rFonts w:hint="eastAsia"/>
        </w:rPr>
        <w:t>空域协同与设施借力。深化“军地民”协同，科学划设旅游观光与物流常态化航线。务实推进基础设施建设，充分利用现有</w:t>
      </w:r>
      <w:proofErr w:type="gramStart"/>
      <w:r>
        <w:rPr>
          <w:rFonts w:hint="eastAsia"/>
        </w:rPr>
        <w:t>通信塔杆与</w:t>
      </w:r>
      <w:proofErr w:type="gramEnd"/>
      <w:r>
        <w:rPr>
          <w:rFonts w:hint="eastAsia"/>
        </w:rPr>
        <w:t>网络资源，低成本完善低空通信、监视与气象感知网络，保障飞行安全有序。</w:t>
      </w:r>
      <w:bookmarkEnd w:id="16"/>
    </w:p>
    <w:p w14:paraId="6DC02AA8" w14:textId="77777777" w:rsidR="001E28FD" w:rsidRDefault="001E28FD" w:rsidP="001E28FD">
      <w:pPr>
        <w:spacing w:line="580" w:lineRule="exact"/>
        <w:ind w:firstLineChars="200" w:firstLine="640"/>
      </w:pPr>
      <w:bookmarkStart w:id="17" w:name="_Toc202688491"/>
      <w:r>
        <w:rPr>
          <w:rFonts w:hint="eastAsia"/>
        </w:rPr>
        <w:t>2.</w:t>
      </w:r>
      <w:r>
        <w:rPr>
          <w:rFonts w:hint="eastAsia"/>
        </w:rPr>
        <w:t>打造高海拔“天然试飞场”。变地理环境劣势为科研测试优势，建设高原无人机适应性测试基地。重点引进外部头部企业开展耐高寒、长航时等技术验证，以优质的试飞服务带动产业要素集聚，服务政务与民生应用。</w:t>
      </w:r>
      <w:bookmarkEnd w:id="17"/>
    </w:p>
    <w:p w14:paraId="003154F0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“低空</w:t>
      </w:r>
      <w:r>
        <w:rPr>
          <w:rFonts w:hint="eastAsia"/>
        </w:rPr>
        <w:t>+</w:t>
      </w:r>
      <w:r>
        <w:rPr>
          <w:rFonts w:hint="eastAsia"/>
        </w:rPr>
        <w:t>文旅”沉浸式体验。依托核心景区，引进专业运营商，发展低空游览、滑翔伞、热气球等体验项目。探索“无人机</w:t>
      </w:r>
      <w:r>
        <w:rPr>
          <w:rFonts w:hint="eastAsia"/>
        </w:rPr>
        <w:t>+</w:t>
      </w:r>
      <w:r>
        <w:rPr>
          <w:rFonts w:hint="eastAsia"/>
        </w:rPr>
        <w:t>景区物流”解决物资配送难题，布局无人机编队表演，打造“空中看美景、地面享服务”的</w:t>
      </w:r>
      <w:proofErr w:type="gramStart"/>
      <w:r>
        <w:rPr>
          <w:rFonts w:hint="eastAsia"/>
        </w:rPr>
        <w:t>文旅消费</w:t>
      </w:r>
      <w:proofErr w:type="gramEnd"/>
      <w:r>
        <w:rPr>
          <w:rFonts w:hint="eastAsia"/>
        </w:rPr>
        <w:t>新热点。</w:t>
      </w:r>
    </w:p>
    <w:p w14:paraId="7F942FDC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气象监测与安全保障。针对高原复杂气候，优化气象</w:t>
      </w:r>
      <w:r>
        <w:rPr>
          <w:rFonts w:hint="eastAsia"/>
        </w:rPr>
        <w:lastRenderedPageBreak/>
        <w:t>监测点位布局，重点提升对突发大风、局地强对流天气的精细化预警能力，建立实用高效的低空飞行安全保障机制。</w:t>
      </w:r>
    </w:p>
    <w:p w14:paraId="72FCFF5C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十二、</w:t>
      </w:r>
      <w:bookmarkStart w:id="18" w:name="_Toc202688477"/>
      <w:bookmarkStart w:id="19" w:name="_Toc20217"/>
      <w:r>
        <w:rPr>
          <w:rFonts w:ascii="黑体" w:eastAsia="黑体" w:hAnsi="黑体" w:cs="黑体" w:hint="eastAsia"/>
          <w:szCs w:val="32"/>
        </w:rPr>
        <w:t>现代服务业创新发展重点</w:t>
      </w:r>
      <w:bookmarkEnd w:id="18"/>
      <w:bookmarkEnd w:id="19"/>
    </w:p>
    <w:p w14:paraId="6EDD5EFC" w14:textId="77777777" w:rsidR="001E28FD" w:rsidRDefault="001E28FD" w:rsidP="001E28FD">
      <w:pPr>
        <w:spacing w:line="580" w:lineRule="exact"/>
        <w:ind w:firstLineChars="200" w:firstLine="640"/>
      </w:pPr>
      <w:bookmarkStart w:id="20" w:name="_Toc202688478"/>
      <w:r>
        <w:rPr>
          <w:rFonts w:hint="eastAsia"/>
        </w:rPr>
        <w:t>1.</w:t>
      </w:r>
      <w:r>
        <w:rPr>
          <w:rFonts w:hint="eastAsia"/>
        </w:rPr>
        <w:t>生产性服务业。研发基于互联网技术的信息服务、生产租赁服务、智慧金融、电子商务、批发与贸易等生产性服务业关键共性技术与产品设计。</w:t>
      </w:r>
      <w:bookmarkEnd w:id="20"/>
    </w:p>
    <w:p w14:paraId="3D91DF69" w14:textId="77777777" w:rsidR="001E28FD" w:rsidRDefault="001E28FD" w:rsidP="001E28FD">
      <w:pPr>
        <w:spacing w:line="580" w:lineRule="exact"/>
        <w:ind w:firstLineChars="200" w:firstLine="640"/>
      </w:pPr>
      <w:bookmarkStart w:id="21" w:name="_Toc202688479"/>
      <w:r>
        <w:rPr>
          <w:rFonts w:hint="eastAsia"/>
        </w:rPr>
        <w:t>2.</w:t>
      </w:r>
      <w:r>
        <w:rPr>
          <w:rFonts w:hint="eastAsia"/>
        </w:rPr>
        <w:t>生活性服务业。建设集家政、物业、购物、社区政务、社区交流等为一体的综合性数字生活运营平台，加强数据驱动下的学习分析、适应性学习及智能导学、教育数据挖掘等关键技术研发与应用。</w:t>
      </w:r>
      <w:bookmarkEnd w:id="21"/>
    </w:p>
    <w:p w14:paraId="20348E59" w14:textId="77777777" w:rsidR="001E28FD" w:rsidRDefault="001E28FD" w:rsidP="001E28FD">
      <w:pPr>
        <w:spacing w:line="580" w:lineRule="exact"/>
        <w:ind w:firstLineChars="200" w:firstLine="640"/>
      </w:pPr>
      <w:bookmarkStart w:id="22" w:name="_Toc202688480"/>
      <w:r>
        <w:t>3.</w:t>
      </w:r>
      <w:r>
        <w:rPr>
          <w:rFonts w:hint="eastAsia"/>
        </w:rPr>
        <w:t>科技性服务业。研发基于互联网的技术交易全链条服务支撑技术，开展科技咨询专业服务平台与支撑技术研究，强化质量检验检测关键技术与一站式服务协同研究。</w:t>
      </w:r>
      <w:bookmarkEnd w:id="22"/>
    </w:p>
    <w:p w14:paraId="1B459F96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十三</w:t>
      </w:r>
      <w:bookmarkStart w:id="23" w:name="_Toc5480"/>
      <w:r>
        <w:rPr>
          <w:rFonts w:ascii="黑体" w:eastAsia="黑体" w:hAnsi="黑体" w:cs="黑体" w:hint="eastAsia"/>
          <w:szCs w:val="32"/>
        </w:rPr>
        <w:t>、生态安全创新发展重点</w:t>
      </w:r>
      <w:bookmarkEnd w:id="23"/>
    </w:p>
    <w:p w14:paraId="5907FA42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自然保护地智能化监管。搭建“卫星普查</w:t>
      </w:r>
      <w:r>
        <w:rPr>
          <w:rFonts w:hint="eastAsia"/>
        </w:rPr>
        <w:t>+</w:t>
      </w:r>
      <w:r>
        <w:rPr>
          <w:rFonts w:hint="eastAsia"/>
        </w:rPr>
        <w:t>无人机巡检</w:t>
      </w:r>
      <w:r>
        <w:rPr>
          <w:rFonts w:hint="eastAsia"/>
        </w:rPr>
        <w:t>+</w:t>
      </w:r>
      <w:r>
        <w:rPr>
          <w:rFonts w:hint="eastAsia"/>
        </w:rPr>
        <w:t>地面监测”的立体感知网络。引进人工智能识别与多</w:t>
      </w:r>
      <w:proofErr w:type="gramStart"/>
      <w:r>
        <w:rPr>
          <w:rFonts w:hint="eastAsia"/>
        </w:rPr>
        <w:t>源数据</w:t>
      </w:r>
      <w:proofErr w:type="gramEnd"/>
      <w:r>
        <w:rPr>
          <w:rFonts w:hint="eastAsia"/>
        </w:rPr>
        <w:t>融合技术，建设自然保护地智慧管理平台，实现资源底数动态更新、人类活动智能监管与生态风险快速预警。</w:t>
      </w:r>
    </w:p>
    <w:p w14:paraId="22189BBB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生物多样性调查与保护。建立典型区域生物多样性本底数据库。应用分子生物学与数字化标本技术，开展特有及濒危物种调查与种质资源数字化保藏。构建生物多样性信息共享服务体系，支撑科学保护决策。</w:t>
      </w:r>
    </w:p>
    <w:p w14:paraId="251B220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“山水林田湖草沙”系统修复。针对退化草地、湿地、沙化土地以及盐碱地，引进推广耐寒耐旱耐盐植物品种及配</w:t>
      </w:r>
      <w:r>
        <w:rPr>
          <w:rFonts w:hint="eastAsia"/>
        </w:rPr>
        <w:lastRenderedPageBreak/>
        <w:t>套修复技术。开展工程创面生态修复、土壤改良与植被恢复技术集成示范，建立“监测—评估—修复”闭环技术体系。</w:t>
      </w:r>
    </w:p>
    <w:p w14:paraId="1CF58997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生态产品价值转化。建立生态产品目录清单与核算标准体系。研发基于大数据的生态资产自动评估工具，探索生态系统生产总值核算应用，为生态补偿、绿色金融</w:t>
      </w:r>
      <w:proofErr w:type="gramStart"/>
      <w:r>
        <w:rPr>
          <w:rFonts w:hint="eastAsia"/>
        </w:rPr>
        <w:t>与碳汇交易</w:t>
      </w:r>
      <w:proofErr w:type="gramEnd"/>
      <w:r>
        <w:rPr>
          <w:rFonts w:hint="eastAsia"/>
        </w:rPr>
        <w:t>提供数据与技术支撑。</w:t>
      </w:r>
    </w:p>
    <w:p w14:paraId="12AC22ED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5.</w:t>
      </w:r>
      <w:r>
        <w:rPr>
          <w:rFonts w:hint="eastAsia"/>
        </w:rPr>
        <w:t>绿色交通廊道构建。研究交通基础设施与生态环境的耦合关系，推广生态化筑路与廊道修复技术，构建动物迁徙通道与生态缓冲带，实现基础设施建设与生态保护的协调发展。</w:t>
      </w:r>
    </w:p>
    <w:p w14:paraId="70C492FF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十四、</w:t>
      </w:r>
      <w:bookmarkStart w:id="24" w:name="_Toc18506"/>
      <w:r>
        <w:rPr>
          <w:rFonts w:ascii="黑体" w:eastAsia="黑体" w:hAnsi="黑体" w:cs="黑体" w:hint="eastAsia"/>
          <w:szCs w:val="32"/>
        </w:rPr>
        <w:t>生态环境创新发展重点</w:t>
      </w:r>
      <w:bookmarkEnd w:id="24"/>
    </w:p>
    <w:p w14:paraId="4048239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水环境智慧监测与治理。部署自动化水质监测站点，构建水源地与重要流域水质预警体系。推广城镇生活污水低成本、低能耗处理技术及中水回用技术。</w:t>
      </w:r>
    </w:p>
    <w:p w14:paraId="2A8B3C4A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大气污染综合防治。建设重点区域与交通沿线大气环境监测网，应用大数据分析开展污染源解析与趋势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判，提升重污染天气应对能力。</w:t>
      </w:r>
    </w:p>
    <w:p w14:paraId="3A94BF32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固体废物减量与治理。引进适应高原环境的固</w:t>
      </w:r>
      <w:proofErr w:type="gramStart"/>
      <w:r>
        <w:rPr>
          <w:rFonts w:hint="eastAsia"/>
        </w:rPr>
        <w:t>废处理</w:t>
      </w:r>
      <w:proofErr w:type="gramEnd"/>
      <w:r>
        <w:rPr>
          <w:rFonts w:hint="eastAsia"/>
        </w:rPr>
        <w:t>设备与工艺，重点推进建筑垃圾、生活垃圾及医疗废物的无害化处理与资源化利用示范，提升城市“无废”水平。</w:t>
      </w:r>
    </w:p>
    <w:p w14:paraId="7777B29C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十五、</w:t>
      </w:r>
      <w:bookmarkStart w:id="25" w:name="_Toc32100"/>
      <w:r>
        <w:rPr>
          <w:rFonts w:ascii="黑体" w:eastAsia="黑体" w:hAnsi="黑体" w:cs="黑体" w:hint="eastAsia"/>
          <w:szCs w:val="32"/>
        </w:rPr>
        <w:t>“双碳”目标创新发展重点</w:t>
      </w:r>
      <w:bookmarkEnd w:id="25"/>
    </w:p>
    <w:p w14:paraId="460BF585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生态增汇技术示范。推广人工种草、湿地保护与退化生态系统修复技术，提升高寒</w:t>
      </w:r>
      <w:proofErr w:type="gramStart"/>
      <w:r>
        <w:rPr>
          <w:rFonts w:hint="eastAsia"/>
        </w:rPr>
        <w:t>生态系统固碳效能</w:t>
      </w:r>
      <w:proofErr w:type="gramEnd"/>
      <w:r>
        <w:rPr>
          <w:rFonts w:hint="eastAsia"/>
        </w:rPr>
        <w:t>。探索“光伏</w:t>
      </w:r>
      <w:r>
        <w:rPr>
          <w:rFonts w:hint="eastAsia"/>
        </w:rPr>
        <w:t>+</w:t>
      </w:r>
      <w:r>
        <w:rPr>
          <w:rFonts w:hint="eastAsia"/>
        </w:rPr>
        <w:t>生态”协同治理模式，开展人工增雨（雪）辅助生态恢复</w:t>
      </w:r>
      <w:r>
        <w:rPr>
          <w:rFonts w:hint="eastAsia"/>
        </w:rPr>
        <w:lastRenderedPageBreak/>
        <w:t>应用。</w:t>
      </w:r>
    </w:p>
    <w:p w14:paraId="53D6CA0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碳排放统计核算体系。建立县域温室气体排放清单与动态数据库，规范碳排放统计核算方法。开展重点产品碳足迹评价，为低碳管理提供数据基础。</w:t>
      </w:r>
    </w:p>
    <w:p w14:paraId="721253A6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区域</w:t>
      </w:r>
      <w:proofErr w:type="gramStart"/>
      <w:r>
        <w:rPr>
          <w:rFonts w:hint="eastAsia"/>
        </w:rPr>
        <w:t>碳交易</w:t>
      </w:r>
      <w:proofErr w:type="gramEnd"/>
      <w:r>
        <w:rPr>
          <w:rFonts w:hint="eastAsia"/>
        </w:rPr>
        <w:t>平台。依托数字化手段建设</w:t>
      </w:r>
      <w:proofErr w:type="gramStart"/>
      <w:r>
        <w:rPr>
          <w:rFonts w:hint="eastAsia"/>
        </w:rPr>
        <w:t>碳交易</w:t>
      </w:r>
      <w:proofErr w:type="gramEnd"/>
      <w:r>
        <w:rPr>
          <w:rFonts w:hint="eastAsia"/>
        </w:rPr>
        <w:t>服务系统，打通“资源核查—项目开发—上市交易”链条。推动林草碳汇、</w:t>
      </w:r>
      <w:proofErr w:type="gramStart"/>
      <w:r>
        <w:rPr>
          <w:rFonts w:hint="eastAsia"/>
        </w:rPr>
        <w:t>绿电等</w:t>
      </w:r>
      <w:proofErr w:type="gramEnd"/>
      <w:r>
        <w:rPr>
          <w:rFonts w:hint="eastAsia"/>
        </w:rPr>
        <w:t>项目入市交易，探索生态富民新路径。</w:t>
      </w:r>
    </w:p>
    <w:p w14:paraId="441FFBF8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十六、</w:t>
      </w:r>
      <w:bookmarkStart w:id="26" w:name="_Toc24145"/>
      <w:r>
        <w:rPr>
          <w:rFonts w:ascii="黑体" w:eastAsia="黑体" w:hAnsi="黑体" w:cs="黑体" w:hint="eastAsia"/>
          <w:szCs w:val="32"/>
        </w:rPr>
        <w:t>乡村振兴创新发展重点</w:t>
      </w:r>
      <w:bookmarkEnd w:id="26"/>
    </w:p>
    <w:p w14:paraId="1A122BE4" w14:textId="77777777" w:rsidR="001E28FD" w:rsidRDefault="001E28FD" w:rsidP="001E28FD">
      <w:pPr>
        <w:spacing w:line="580" w:lineRule="exact"/>
        <w:ind w:firstLineChars="200" w:firstLine="640"/>
      </w:pPr>
      <w:bookmarkStart w:id="27" w:name="_Toc202688523"/>
      <w:r>
        <w:rPr>
          <w:rFonts w:hint="eastAsia"/>
        </w:rPr>
        <w:t>1.</w:t>
      </w:r>
      <w:r>
        <w:rPr>
          <w:rFonts w:hint="eastAsia"/>
        </w:rPr>
        <w:t>乡村人居环境整治技术适配。</w:t>
      </w:r>
      <w:bookmarkEnd w:id="27"/>
      <w:r>
        <w:rPr>
          <w:rFonts w:hint="eastAsia"/>
        </w:rPr>
        <w:t>针对高寒缺氧环境，引进并优化农村生活垃圾低温处理、生活污水低成本</w:t>
      </w:r>
      <w:proofErr w:type="gramStart"/>
      <w:r>
        <w:rPr>
          <w:rFonts w:hint="eastAsia"/>
        </w:rPr>
        <w:t>净化及户用</w:t>
      </w:r>
      <w:proofErr w:type="gramEnd"/>
      <w:r>
        <w:rPr>
          <w:rFonts w:hint="eastAsia"/>
        </w:rPr>
        <w:t>卫生厕所防冻技术。建立简便易行的环境监测与运维管护技术体系，提升乡村生态宜居水平。</w:t>
      </w:r>
    </w:p>
    <w:p w14:paraId="462A98A7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特色</w:t>
      </w:r>
      <w:proofErr w:type="gramStart"/>
      <w:r>
        <w:rPr>
          <w:rFonts w:hint="eastAsia"/>
        </w:rPr>
        <w:t>文旅产业提</w:t>
      </w:r>
      <w:proofErr w:type="gramEnd"/>
      <w:r>
        <w:rPr>
          <w:rFonts w:hint="eastAsia"/>
        </w:rPr>
        <w:t>质增效。实施“科技</w:t>
      </w:r>
      <w:r>
        <w:rPr>
          <w:rFonts w:hint="eastAsia"/>
        </w:rPr>
        <w:t>+</w:t>
      </w:r>
      <w:r>
        <w:rPr>
          <w:rFonts w:hint="eastAsia"/>
        </w:rPr>
        <w:t>文旅”赋能行动，推动民族手工艺与现代设计融合。重点改进藏式纺织、唐卡绘制等传统工艺，提升产品标准化水平；利用现代提取与加工技术，开发安达面膜、藏香等高附加值衍生品，打造具有地域辨识度的文旅伴手礼品牌。</w:t>
      </w:r>
    </w:p>
    <w:p w14:paraId="6B2F1BCD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民生与生产实用装备应用。面向高原农牧作业与应急保障需求，引进推广模块化移动方舱与智能防雷装置。示范应用便携式虫草采集辅助工具与北斗放牧监测设备，通过智能化装备减轻农牧民劳动强度，实现生态保护与生产增收双赢。</w:t>
      </w:r>
    </w:p>
    <w:p w14:paraId="094A7F36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数字乡村与“大食物”开发。搭建乡村数字治理平台，推广“互联网</w:t>
      </w:r>
      <w:r>
        <w:rPr>
          <w:rFonts w:hint="eastAsia"/>
        </w:rPr>
        <w:t>+</w:t>
      </w:r>
      <w:r>
        <w:rPr>
          <w:rFonts w:hint="eastAsia"/>
        </w:rPr>
        <w:t>医疗</w:t>
      </w:r>
      <w:r>
        <w:rPr>
          <w:rFonts w:hint="eastAsia"/>
        </w:rPr>
        <w:t>/</w:t>
      </w:r>
      <w:r>
        <w:rPr>
          <w:rFonts w:hint="eastAsia"/>
        </w:rPr>
        <w:t>教育”远程服务。深化电商直播技术应</w:t>
      </w:r>
      <w:r>
        <w:rPr>
          <w:rFonts w:hint="eastAsia"/>
        </w:rPr>
        <w:lastRenderedPageBreak/>
        <w:t>用，拓宽农产品上行渠道。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“大食物观”，依托高原特色生物资源，应用现代食品加工与保鲜技术，开发功能性食品与特色肉乳制品，</w:t>
      </w:r>
      <w:proofErr w:type="gramStart"/>
      <w:r>
        <w:rPr>
          <w:rFonts w:hint="eastAsia"/>
        </w:rPr>
        <w:t>构建多元</w:t>
      </w:r>
      <w:proofErr w:type="gramEnd"/>
      <w:r>
        <w:rPr>
          <w:rFonts w:hint="eastAsia"/>
        </w:rPr>
        <w:t>化食物供给体系。</w:t>
      </w:r>
    </w:p>
    <w:p w14:paraId="09FEF849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十七、</w:t>
      </w:r>
      <w:bookmarkStart w:id="28" w:name="_Toc5197"/>
      <w:r>
        <w:rPr>
          <w:rFonts w:ascii="黑体" w:eastAsia="黑体" w:hAnsi="黑体" w:cs="黑体" w:hint="eastAsia"/>
          <w:szCs w:val="32"/>
        </w:rPr>
        <w:t>物流枢纽创新发展重点</w:t>
      </w:r>
      <w:bookmarkEnd w:id="28"/>
    </w:p>
    <w:p w14:paraId="1587CEC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交通设施智能运维与安全保障。针对高原冻土与地质灾害频发难题，重点引进道路健康监测与灾害预警技术。应用无人机巡检、北斗高精度定位与物联网传感设备，建立交通基础设施全寿命周期管理平台。推广快速抢修新材料与模块化施工装备，确保战略通道全天候安全畅通。</w:t>
      </w:r>
    </w:p>
    <w:p w14:paraId="161576DA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智慧物流园区与应急投送示范。在铁路货场、物资储备中心等关键节点，试点应用自动化立体仓库、智能分拣系统与</w:t>
      </w:r>
      <w:r>
        <w:rPr>
          <w:rFonts w:hint="eastAsia"/>
        </w:rPr>
        <w:t>AGV</w:t>
      </w:r>
      <w:r>
        <w:rPr>
          <w:rFonts w:hint="eastAsia"/>
        </w:rPr>
        <w:t>无人搬运车。布局冷链物流温控设施，推广“无人机</w:t>
      </w:r>
      <w:r>
        <w:rPr>
          <w:rFonts w:hint="eastAsia"/>
        </w:rPr>
        <w:t>+</w:t>
      </w:r>
      <w:r>
        <w:rPr>
          <w:rFonts w:hint="eastAsia"/>
        </w:rPr>
        <w:t>无人车”末端配送模式，提升军需民用物资的快速集散与精准投送能力。</w:t>
      </w:r>
    </w:p>
    <w:p w14:paraId="507D3DA5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十八、</w:t>
      </w:r>
      <w:bookmarkStart w:id="29" w:name="_Toc31558"/>
      <w:r>
        <w:rPr>
          <w:rFonts w:ascii="黑体" w:eastAsia="黑体" w:hAnsi="黑体" w:cs="黑体" w:hint="eastAsia"/>
          <w:szCs w:val="32"/>
        </w:rPr>
        <w:t>科技创新平台建设重点</w:t>
      </w:r>
      <w:bookmarkEnd w:id="29"/>
    </w:p>
    <w:p w14:paraId="6FB2C27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核心引领平台。</w:t>
      </w:r>
      <w:r>
        <w:rPr>
          <w:rFonts w:hint="eastAsia"/>
          <w:b/>
          <w:bCs/>
        </w:rPr>
        <w:t>一是西藏那曲国家农牧业科技园区。</w:t>
      </w:r>
      <w:r>
        <w:rPr>
          <w:rFonts w:hint="eastAsia"/>
        </w:rPr>
        <w:t>聚焦现代畜牧业，以牦牛种业与牧草技术为主攻方向。重点建设良种繁育中心、健康养殖示范基地及饲草精深加工车间，打造集“技术研发、集成示范、品牌孵化”于一体的高原现代农牧业科技高地。</w:t>
      </w:r>
      <w:r>
        <w:rPr>
          <w:rFonts w:hint="eastAsia"/>
          <w:b/>
          <w:bCs/>
        </w:rPr>
        <w:t>二是那曲自治区级高新技术产业开发园区。</w:t>
      </w:r>
      <w:r>
        <w:rPr>
          <w:rFonts w:hint="eastAsia"/>
        </w:rPr>
        <w:t>聚焦清洁能源与数字经济，实施创新主体梯度培育计划。建设企业技术中心与双创孵化载体，打通“研发—转化—落地”链条，打造那曲高新技术产业集聚区与新质生产力策源地。</w:t>
      </w:r>
      <w:r>
        <w:rPr>
          <w:rFonts w:hint="eastAsia"/>
          <w:b/>
          <w:bCs/>
        </w:rPr>
        <w:t>三是那曲—青藏高原极地种质资源保护研究中心。</w:t>
      </w:r>
      <w:proofErr w:type="gramStart"/>
      <w:r>
        <w:rPr>
          <w:rFonts w:hint="eastAsia"/>
        </w:rPr>
        <w:t>整合</w:t>
      </w:r>
      <w:r>
        <w:rPr>
          <w:rFonts w:hint="eastAsia"/>
        </w:rPr>
        <w:lastRenderedPageBreak/>
        <w:t>区</w:t>
      </w:r>
      <w:proofErr w:type="gramEnd"/>
      <w:r>
        <w:rPr>
          <w:rFonts w:hint="eastAsia"/>
        </w:rPr>
        <w:t>内外国家战略资源，布局共建生物多样性数据库、种质资源库及高寒生态实验室，构建“数据中心</w:t>
      </w:r>
      <w:r>
        <w:rPr>
          <w:rFonts w:hint="eastAsia"/>
        </w:rPr>
        <w:t>+</w:t>
      </w:r>
      <w:r>
        <w:rPr>
          <w:rFonts w:hint="eastAsia"/>
        </w:rPr>
        <w:t>实验室</w:t>
      </w:r>
      <w:r>
        <w:rPr>
          <w:rFonts w:hint="eastAsia"/>
        </w:rPr>
        <w:t>+</w:t>
      </w:r>
      <w:r>
        <w:rPr>
          <w:rFonts w:hint="eastAsia"/>
        </w:rPr>
        <w:t>野外站”一体化科研体系，争创国家级创新平台。</w:t>
      </w:r>
    </w:p>
    <w:p w14:paraId="37DB8C80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特色试验示范基地。</w:t>
      </w:r>
      <w:r>
        <w:rPr>
          <w:rFonts w:hint="eastAsia"/>
          <w:b/>
          <w:bCs/>
        </w:rPr>
        <w:t>一是高寒试验与应用验证基地（极地测试平台）。</w:t>
      </w:r>
      <w:r>
        <w:rPr>
          <w:rFonts w:hint="eastAsia"/>
        </w:rPr>
        <w:t>利用极高海拔气候特点，建设清洁能源装备、新型材料、智能仪器等极地测试场。开展耐寒、耐缺氧、耐辐射等关键性能测试验证，打造具有全国影响力的“高寒环境测试实验室”。</w:t>
      </w:r>
      <w:r>
        <w:rPr>
          <w:rFonts w:hint="eastAsia"/>
          <w:b/>
          <w:bCs/>
        </w:rPr>
        <w:t>二是乡土优势牧草驯化与繁育基地。</w:t>
      </w:r>
      <w:r>
        <w:rPr>
          <w:rFonts w:hint="eastAsia"/>
        </w:rPr>
        <w:t>依托巴青披碱草、安多</w:t>
      </w:r>
      <w:proofErr w:type="gramStart"/>
      <w:r>
        <w:rPr>
          <w:rFonts w:hint="eastAsia"/>
        </w:rPr>
        <w:t>梭罗草等</w:t>
      </w:r>
      <w:proofErr w:type="gramEnd"/>
      <w:r>
        <w:rPr>
          <w:rFonts w:hint="eastAsia"/>
        </w:rPr>
        <w:t>优势品种，建设集“采集保护、驯化栽培、良种扩繁”于一体的牧草种业基地，解决高寒草地生态修复与饲草供给的种源瓶颈。</w:t>
      </w:r>
      <w:r>
        <w:rPr>
          <w:rFonts w:hint="eastAsia"/>
          <w:b/>
          <w:bCs/>
        </w:rPr>
        <w:t>三是草</w:t>
      </w:r>
      <w:proofErr w:type="gramStart"/>
      <w:r>
        <w:rPr>
          <w:rFonts w:hint="eastAsia"/>
          <w:b/>
          <w:bCs/>
        </w:rPr>
        <w:t>畜平衡</w:t>
      </w:r>
      <w:proofErr w:type="gramEnd"/>
      <w:r>
        <w:rPr>
          <w:rFonts w:hint="eastAsia"/>
          <w:b/>
          <w:bCs/>
        </w:rPr>
        <w:t>科研集成示范基地。</w:t>
      </w:r>
      <w:r>
        <w:rPr>
          <w:rFonts w:hint="eastAsia"/>
        </w:rPr>
        <w:t>在色尼区等地建设连片示范区，重点开展牦牛藏羊良种推广、精准补饲、疫病防控及智慧牧业技术集成示范，探索草牧业可持续发展的“那曲模式”。</w:t>
      </w:r>
    </w:p>
    <w:p w14:paraId="7CA9DDBE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产业支撑与服务载体。</w:t>
      </w:r>
      <w:r>
        <w:rPr>
          <w:rFonts w:hint="eastAsia"/>
          <w:b/>
          <w:bCs/>
        </w:rPr>
        <w:t>一是高原医学与健康创新中心。</w:t>
      </w:r>
      <w:r>
        <w:rPr>
          <w:rFonts w:hint="eastAsia"/>
        </w:rPr>
        <w:t>依托高原病研究中心与藏医院，开展高原病流行病学调查与藏医药现代化研究。重点推进高原制氧供氧设备研发、特色健康产品开发以及藏医药标准化生产，建设高原生命健康技术创新高地。</w:t>
      </w:r>
      <w:r>
        <w:rPr>
          <w:rFonts w:hint="eastAsia"/>
          <w:b/>
          <w:bCs/>
        </w:rPr>
        <w:t>二是“双创”全链条孵化载体。</w:t>
      </w:r>
      <w:r>
        <w:rPr>
          <w:rFonts w:hint="eastAsia"/>
        </w:rPr>
        <w:t>优化</w:t>
      </w:r>
      <w:proofErr w:type="gramStart"/>
      <w:r>
        <w:rPr>
          <w:rFonts w:hint="eastAsia"/>
        </w:rPr>
        <w:t>众创空间</w:t>
      </w:r>
      <w:proofErr w:type="gramEnd"/>
      <w:r>
        <w:rPr>
          <w:rFonts w:hint="eastAsia"/>
        </w:rPr>
        <w:t>与科技企业孵化器布局，完善“种子—苗圃—孵化器—加速器”全链条服务体系。引导各</w:t>
      </w:r>
      <w:proofErr w:type="gramStart"/>
      <w:r>
        <w:rPr>
          <w:rFonts w:hint="eastAsia"/>
        </w:rPr>
        <w:t>类创新</w:t>
      </w:r>
      <w:proofErr w:type="gramEnd"/>
      <w:r>
        <w:rPr>
          <w:rFonts w:hint="eastAsia"/>
        </w:rPr>
        <w:t>要素向园区集聚，打造低成本、便利化、全要素的开放式创新创业平台。</w:t>
      </w:r>
    </w:p>
    <w:p w14:paraId="1BACBAA9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十九</w:t>
      </w:r>
      <w:bookmarkStart w:id="30" w:name="_Toc7854"/>
      <w:r>
        <w:rPr>
          <w:rFonts w:ascii="黑体" w:eastAsia="黑体" w:hAnsi="黑体" w:cs="黑体" w:hint="eastAsia"/>
          <w:szCs w:val="32"/>
        </w:rPr>
        <w:t>、激励创新人才发展重点</w:t>
      </w:r>
      <w:bookmarkEnd w:id="30"/>
    </w:p>
    <w:p w14:paraId="4C81A9F4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试行“柔性引才”行动。依托“揭榜挂帅”机制，不求</w:t>
      </w:r>
      <w:r>
        <w:rPr>
          <w:rFonts w:hint="eastAsia"/>
        </w:rPr>
        <w:lastRenderedPageBreak/>
        <w:t>所有、但求所用，围绕那曲特色畜牧业、生态环保等关键领域，发布重大科研任务清单。推广“科技援藏小组团”与“候鸟式”聘任模式，支持区外高校及科研院所科学家团队在藏设立“离岸创新飞地”或驻站工作。实施“项目</w:t>
      </w:r>
      <w:r>
        <w:rPr>
          <w:rFonts w:hint="eastAsia"/>
        </w:rPr>
        <w:t>+</w:t>
      </w:r>
      <w:r>
        <w:rPr>
          <w:rFonts w:hint="eastAsia"/>
        </w:rPr>
        <w:t>人才”一体化引进，通过兼职挂职、技术咨询等方式，每年柔性引进急需紧缺的高层次科技领军人才与创新团队，解决高原科研难题。</w:t>
      </w:r>
    </w:p>
    <w:p w14:paraId="2561D733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“羌塘英才”本土骨干培育工程，构建“高端引领、骨干支撑、青年储备”的本土人才梯队。全面推行“师带徒</w:t>
      </w:r>
      <w:r>
        <w:rPr>
          <w:rFonts w:hint="eastAsia"/>
        </w:rPr>
        <w:t>+</w:t>
      </w:r>
      <w:r>
        <w:rPr>
          <w:rFonts w:hint="eastAsia"/>
        </w:rPr>
        <w:t>组团式”帮带机制，依托那曲各类园区、野外台站及科技小院，建立“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导师、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课题、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实训”的“三单”培养模式。实施青年科技人才“走出去”深造计划，定期选派优秀基层科技特派员赴对口</w:t>
      </w:r>
      <w:proofErr w:type="gramStart"/>
      <w:r>
        <w:rPr>
          <w:rFonts w:hint="eastAsia"/>
        </w:rPr>
        <w:t>援那省市跟岗研修</w:t>
      </w:r>
      <w:proofErr w:type="gramEnd"/>
      <w:r>
        <w:rPr>
          <w:rFonts w:hint="eastAsia"/>
        </w:rPr>
        <w:t>。重点培育一批懂技术、</w:t>
      </w:r>
      <w:proofErr w:type="gramStart"/>
      <w:r>
        <w:rPr>
          <w:rFonts w:hint="eastAsia"/>
        </w:rPr>
        <w:t>善治理</w:t>
      </w:r>
      <w:proofErr w:type="gramEnd"/>
      <w:r>
        <w:rPr>
          <w:rFonts w:hint="eastAsia"/>
        </w:rPr>
        <w:t>的本土复合型带头人。</w:t>
      </w:r>
    </w:p>
    <w:p w14:paraId="35898609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 xml:space="preserve">3. </w:t>
      </w:r>
      <w:r>
        <w:rPr>
          <w:rFonts w:hint="eastAsia"/>
        </w:rPr>
        <w:t>科技人才评价与激励改革试点。建立以创新价值、能力、贡献为导向的人才评价体系。在重点科研项目中开展经费使用“包干制</w:t>
      </w:r>
      <w:r>
        <w:rPr>
          <w:rFonts w:hint="eastAsia"/>
        </w:rPr>
        <w:t>+</w:t>
      </w:r>
      <w:r>
        <w:rPr>
          <w:rFonts w:hint="eastAsia"/>
        </w:rPr>
        <w:t>清单制”试点，赋予科研人员更大的技术路线决定权和经费使用权。完善科技成果转化收益分配机制，增加知识价值为导向的绩效权重。建立“雪域英才”服务绿色通道，提供全方位的安居、医疗及子女教育保障服务。</w:t>
      </w:r>
    </w:p>
    <w:p w14:paraId="77E7DE2F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二十、科学普及创新发展重点</w:t>
      </w:r>
    </w:p>
    <w:p w14:paraId="1543A5E4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 xml:space="preserve">1. </w:t>
      </w:r>
      <w:r>
        <w:rPr>
          <w:rFonts w:hint="eastAsia"/>
        </w:rPr>
        <w:t>科普基础设施强基工程。加快那曲市级科技馆建设，构建区域科普枢纽。实施中小学科技馆（室）全覆盖计划，配强“科学副校长”与辅导员队伍。推进县（区）、乡镇、村</w:t>
      </w:r>
      <w:r>
        <w:rPr>
          <w:rFonts w:hint="eastAsia"/>
        </w:rPr>
        <w:lastRenderedPageBreak/>
        <w:t>（居）科普阵地提档升级，规范建设寺庙科普图书室与宣传点，形成“市县乡村寺”五级科普设施网络。</w:t>
      </w:r>
    </w:p>
    <w:p w14:paraId="5F3FD632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数智科普</w:t>
      </w:r>
      <w:proofErr w:type="gramEnd"/>
      <w:r>
        <w:rPr>
          <w:rFonts w:hint="eastAsia"/>
        </w:rPr>
        <w:t>与区域协作工程。建设“创新那曲”数字平台，开设汉藏双语“高原科普微课堂”、“青藏科考宣讲会”，推动科普</w:t>
      </w:r>
      <w:proofErr w:type="gramStart"/>
      <w:r>
        <w:rPr>
          <w:rFonts w:hint="eastAsia"/>
        </w:rPr>
        <w:t>内容数智化</w:t>
      </w:r>
      <w:proofErr w:type="gramEnd"/>
      <w:r>
        <w:rPr>
          <w:rFonts w:hint="eastAsia"/>
        </w:rPr>
        <w:t>传播。深化“浙那石榴红”“辽宁·科技助苗”等援藏品牌，建立跨区域科普资源共享机制，常态</w:t>
      </w:r>
      <w:proofErr w:type="gramStart"/>
      <w:r>
        <w:rPr>
          <w:rFonts w:hint="eastAsia"/>
        </w:rPr>
        <w:t>化开展青少年研</w:t>
      </w:r>
      <w:proofErr w:type="gramEnd"/>
      <w:r>
        <w:rPr>
          <w:rFonts w:hint="eastAsia"/>
        </w:rPr>
        <w:t>学、流动巡展及产学研对接活动。</w:t>
      </w:r>
    </w:p>
    <w:p w14:paraId="2F09291C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 xml:space="preserve">3. </w:t>
      </w:r>
      <w:r>
        <w:rPr>
          <w:rFonts w:hint="eastAsia"/>
        </w:rPr>
        <w:t>科普人才与服务效能提升行动。实施科普人才分类培训计划，年均培训从业人员及志愿者不少于</w:t>
      </w:r>
      <w:r>
        <w:rPr>
          <w:rFonts w:hint="eastAsia"/>
        </w:rPr>
        <w:t>300</w:t>
      </w:r>
      <w:r>
        <w:rPr>
          <w:rFonts w:hint="eastAsia"/>
        </w:rPr>
        <w:t>人次。办好青少年科技创新大赛、机器人竞赛等品牌活动。推行“科普</w:t>
      </w:r>
      <w:r>
        <w:rPr>
          <w:rFonts w:hint="eastAsia"/>
        </w:rPr>
        <w:t>+</w:t>
      </w:r>
      <w:r>
        <w:rPr>
          <w:rFonts w:hint="eastAsia"/>
        </w:rPr>
        <w:t>产业”服务模式，壮大科技志愿服务队伍，提升科普服务覆盖面与实效性。</w:t>
      </w:r>
    </w:p>
    <w:p w14:paraId="0D7AF50F" w14:textId="77777777" w:rsidR="001E28FD" w:rsidRDefault="001E28FD" w:rsidP="001E28FD">
      <w:pPr>
        <w:pStyle w:val="NormalIndent1"/>
        <w:spacing w:line="580" w:lineRule="exact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二十一、</w:t>
      </w:r>
      <w:bookmarkStart w:id="31" w:name="_Toc16712"/>
      <w:r>
        <w:rPr>
          <w:rFonts w:ascii="黑体" w:eastAsia="黑体" w:hAnsi="黑体" w:cs="黑体" w:hint="eastAsia"/>
          <w:szCs w:val="32"/>
        </w:rPr>
        <w:t>重点科技创新发展项目</w:t>
      </w:r>
      <w:bookmarkEnd w:id="31"/>
    </w:p>
    <w:p w14:paraId="41180AC7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现代化种业提升、智慧畜牧业全链条发展关键核心技术攻关</w:t>
      </w:r>
    </w:p>
    <w:p w14:paraId="52625553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高价值特有植物数据库构建驯化产业栽培及产业化应用</w:t>
      </w:r>
    </w:p>
    <w:p w14:paraId="2170339C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清洁能源全链条开发利用关键核心技术攻关</w:t>
      </w:r>
    </w:p>
    <w:p w14:paraId="6878B512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特色资源溯源保护与精深加工技术攻关及产业化示范</w:t>
      </w:r>
    </w:p>
    <w:p w14:paraId="79C765BA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5.</w:t>
      </w:r>
      <w:r>
        <w:rPr>
          <w:rFonts w:hint="eastAsia"/>
        </w:rPr>
        <w:t>绿色矿山勘查开发与规范化建设关键技术攻关</w:t>
      </w:r>
    </w:p>
    <w:p w14:paraId="719689E0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6.</w:t>
      </w:r>
      <w:r>
        <w:rPr>
          <w:rFonts w:hint="eastAsia"/>
        </w:rPr>
        <w:t>高原常见多发病及重大传染病防治技术研发、新药与设备研制</w:t>
      </w:r>
    </w:p>
    <w:p w14:paraId="37345993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7.</w:t>
      </w:r>
      <w:r>
        <w:rPr>
          <w:rFonts w:hint="eastAsia"/>
        </w:rPr>
        <w:t>藏医药全链条保护、研发传承与综合利用技术攻关</w:t>
      </w:r>
    </w:p>
    <w:p w14:paraId="6E5D3856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8.</w:t>
      </w:r>
      <w:r>
        <w:rPr>
          <w:rFonts w:hint="eastAsia"/>
        </w:rPr>
        <w:t>公共安全领域关键技术研发与应急防控体系建设</w:t>
      </w:r>
    </w:p>
    <w:p w14:paraId="09473694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lastRenderedPageBreak/>
        <w:t>9.</w:t>
      </w:r>
      <w:r>
        <w:rPr>
          <w:rFonts w:hint="eastAsia"/>
        </w:rPr>
        <w:t>文化旅游产业高质量发展关键技术研发与应用示范</w:t>
      </w:r>
    </w:p>
    <w:p w14:paraId="0C057EA5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10.</w:t>
      </w:r>
      <w:r>
        <w:rPr>
          <w:rFonts w:hint="eastAsia"/>
        </w:rPr>
        <w:t>“人工智能</w:t>
      </w:r>
      <w:r>
        <w:rPr>
          <w:rFonts w:hint="eastAsia"/>
        </w:rPr>
        <w:t>+</w:t>
      </w:r>
      <w:r>
        <w:rPr>
          <w:rFonts w:hint="eastAsia"/>
        </w:rPr>
        <w:t>”产业经济高质量发展关键技术研究与应用</w:t>
      </w:r>
    </w:p>
    <w:p w14:paraId="49D8403B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11.</w:t>
      </w:r>
      <w:r>
        <w:rPr>
          <w:rFonts w:hint="eastAsia"/>
        </w:rPr>
        <w:t>智慧物流枢纽建设关键技术攻关与运营体系优化</w:t>
      </w:r>
    </w:p>
    <w:p w14:paraId="0824EB6F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12.</w:t>
      </w:r>
      <w:r>
        <w:rPr>
          <w:rFonts w:hint="eastAsia"/>
        </w:rPr>
        <w:t>低空空域智能管控技术研发与无人机多领域应用示范</w:t>
      </w:r>
    </w:p>
    <w:p w14:paraId="0B68A631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13.</w:t>
      </w:r>
      <w:r>
        <w:rPr>
          <w:rFonts w:hint="eastAsia"/>
        </w:rPr>
        <w:t>现代服务业高质量发展关键基础技术研究与产业化应用</w:t>
      </w:r>
    </w:p>
    <w:p w14:paraId="48BC675D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14.</w:t>
      </w:r>
      <w:r>
        <w:rPr>
          <w:rFonts w:hint="eastAsia"/>
        </w:rPr>
        <w:t>高寒草原生态监测与综合治理体系建设</w:t>
      </w:r>
    </w:p>
    <w:p w14:paraId="7ED63226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15.</w:t>
      </w:r>
      <w:r>
        <w:rPr>
          <w:rFonts w:hint="eastAsia"/>
        </w:rPr>
        <w:t>生态文明高地关键技术研究与示范应用</w:t>
      </w:r>
    </w:p>
    <w:p w14:paraId="7A4ED410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16.</w:t>
      </w:r>
      <w:r>
        <w:rPr>
          <w:rFonts w:hint="eastAsia"/>
        </w:rPr>
        <w:t>“双碳”目标实现关键技术研究与应用</w:t>
      </w:r>
    </w:p>
    <w:p w14:paraId="3D2A582F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17.</w:t>
      </w:r>
      <w:r>
        <w:rPr>
          <w:rFonts w:hint="eastAsia"/>
        </w:rPr>
        <w:t>乡村振兴战略背景下那曲特色产业关键技术研究与推广应用</w:t>
      </w:r>
    </w:p>
    <w:p w14:paraId="1C85CBFB" w14:textId="77777777" w:rsidR="001E28FD" w:rsidRDefault="001E28FD" w:rsidP="001E28FD">
      <w:pPr>
        <w:spacing w:line="580" w:lineRule="exact"/>
        <w:ind w:firstLineChars="200" w:firstLine="640"/>
      </w:pPr>
      <w:r>
        <w:rPr>
          <w:rFonts w:hint="eastAsia"/>
        </w:rPr>
        <w:t>18.</w:t>
      </w:r>
      <w:r>
        <w:rPr>
          <w:rFonts w:hint="eastAsia"/>
        </w:rPr>
        <w:t>科普基础设施体系建设与全民科学素质提升工程实施</w:t>
      </w:r>
    </w:p>
    <w:p w14:paraId="7E9CDF37" w14:textId="77777777" w:rsidR="001F693B" w:rsidRPr="001E28FD" w:rsidRDefault="001F693B"/>
    <w:sectPr w:rsidR="001F693B" w:rsidRPr="001E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FD"/>
    <w:rsid w:val="001E28FD"/>
    <w:rsid w:val="001F693B"/>
    <w:rsid w:val="00B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470E"/>
  <w15:chartTrackingRefBased/>
  <w15:docId w15:val="{CF3F830B-1D9B-46E5-9335-EFEAB1BE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NormalIndent1"/>
    <w:qFormat/>
    <w:rsid w:val="001E28F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E2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8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8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8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8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8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8F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8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8F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8F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28F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8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8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8F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E2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8F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1E28F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8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E28F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E28FD"/>
    <w:rPr>
      <w:b/>
      <w:bCs/>
      <w:smallCaps/>
      <w:color w:val="2E74B5" w:themeColor="accent1" w:themeShade="BF"/>
      <w:spacing w:val="5"/>
    </w:rPr>
  </w:style>
  <w:style w:type="paragraph" w:customStyle="1" w:styleId="NormalIndent1">
    <w:name w:val="Normal Indent1"/>
    <w:basedOn w:val="a"/>
    <w:next w:val="51"/>
    <w:qFormat/>
    <w:rsid w:val="001E28FD"/>
    <w:pPr>
      <w:ind w:firstLineChars="200" w:firstLine="420"/>
    </w:pPr>
    <w:rPr>
      <w:rFonts w:eastAsia="宋体"/>
      <w:szCs w:val="21"/>
    </w:rPr>
  </w:style>
  <w:style w:type="paragraph" w:styleId="51">
    <w:name w:val="index 5"/>
    <w:basedOn w:val="a"/>
    <w:next w:val="a"/>
    <w:autoRedefine/>
    <w:uiPriority w:val="99"/>
    <w:semiHidden/>
    <w:unhideWhenUsed/>
    <w:rsid w:val="001E28FD"/>
    <w:pPr>
      <w:ind w:leftChars="8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jinghsh</dc:creator>
  <cp:keywords/>
  <dc:description/>
  <cp:lastModifiedBy>jinghsh</cp:lastModifiedBy>
  <cp:revision>1</cp:revision>
  <dcterms:created xsi:type="dcterms:W3CDTF">2026-05-25T07:47:00Z</dcterms:created>
  <dcterms:modified xsi:type="dcterms:W3CDTF">2026-05-25T07:47:00Z</dcterms:modified>
</cp:coreProperties>
</file>