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520" w:lineRule="exact"/>
        <w:jc w:val="left"/>
        <w:rPr>
          <w:rFonts w:eastAsia="黑体"/>
          <w:sz w:val="32"/>
          <w:szCs w:val="32"/>
        </w:rPr>
      </w:pPr>
      <w:r>
        <w:rPr>
          <w:rFonts w:eastAsia="黑体"/>
          <w:sz w:val="32"/>
          <w:szCs w:val="32"/>
        </w:rPr>
        <w:t>附件一：</w:t>
      </w:r>
    </w:p>
    <w:p>
      <w:pPr>
        <w:spacing w:line="560" w:lineRule="exact"/>
        <w:jc w:val="center"/>
        <w:rPr>
          <w:rFonts w:eastAsia="华文中宋"/>
          <w:bCs/>
          <w:sz w:val="44"/>
          <w:szCs w:val="44"/>
        </w:rPr>
      </w:pPr>
      <w:r>
        <w:rPr>
          <w:rFonts w:eastAsia="华文中宋"/>
          <w:bCs/>
          <w:sz w:val="44"/>
          <w:szCs w:val="44"/>
        </w:rPr>
        <w:t>中国环境科学学会</w:t>
      </w:r>
    </w:p>
    <w:p>
      <w:pPr>
        <w:spacing w:after="312" w:afterLines="100" w:line="560" w:lineRule="exact"/>
        <w:jc w:val="center"/>
        <w:rPr>
          <w:rFonts w:eastAsia="华文中宋"/>
          <w:bCs/>
          <w:sz w:val="44"/>
          <w:szCs w:val="44"/>
        </w:rPr>
      </w:pPr>
      <w:r>
        <w:rPr>
          <w:rFonts w:eastAsia="华文中宋"/>
          <w:bCs/>
          <w:sz w:val="44"/>
          <w:szCs w:val="44"/>
        </w:rPr>
        <w:t>2020年科学技术年会初步方案</w:t>
      </w:r>
    </w:p>
    <w:p>
      <w:pPr>
        <w:spacing w:line="540" w:lineRule="exact"/>
        <w:ind w:firstLine="584" w:firstLineChars="200"/>
        <w:rPr>
          <w:bCs/>
          <w:spacing w:val="6"/>
          <w:sz w:val="28"/>
          <w:szCs w:val="28"/>
        </w:rPr>
      </w:pPr>
      <w:r>
        <w:rPr>
          <w:bCs/>
          <w:spacing w:val="6"/>
          <w:sz w:val="28"/>
          <w:szCs w:val="28"/>
        </w:rPr>
        <w:t>2</w:t>
      </w:r>
      <w:r>
        <w:rPr>
          <w:rFonts w:eastAsia="仿宋"/>
          <w:bCs/>
          <w:spacing w:val="6"/>
          <w:sz w:val="32"/>
          <w:szCs w:val="32"/>
        </w:rPr>
        <w:t xml:space="preserve">020年是打赢污染防治攻坚战的决胜之年，年会主要围绕打赢蓝天保卫战、打好碧水保卫战、推进净土保卫战、生态环境保护和修复、基础环境管理和科学研究等内容，积极搭建“产学研用”交流平台，促进科技创新和科技成果转化应用。 </w:t>
      </w:r>
    </w:p>
    <w:p>
      <w:pPr>
        <w:spacing w:before="156" w:beforeLines="50" w:line="600" w:lineRule="exact"/>
        <w:ind w:firstLine="744" w:firstLineChars="200"/>
        <w:rPr>
          <w:rFonts w:eastAsia="黑体"/>
          <w:spacing w:val="6"/>
          <w:sz w:val="36"/>
          <w:szCs w:val="36"/>
        </w:rPr>
      </w:pPr>
      <w:r>
        <w:rPr>
          <w:rFonts w:eastAsia="黑体"/>
          <w:spacing w:val="6"/>
          <w:sz w:val="36"/>
          <w:szCs w:val="36"/>
        </w:rPr>
        <w:t>一、年会主题</w:t>
      </w:r>
    </w:p>
    <w:p>
      <w:pPr>
        <w:spacing w:line="600" w:lineRule="exact"/>
        <w:ind w:firstLine="680" w:firstLineChars="200"/>
        <w:rPr>
          <w:rFonts w:eastAsia="楷体"/>
          <w:bCs/>
          <w:spacing w:val="6"/>
          <w:sz w:val="34"/>
          <w:szCs w:val="34"/>
        </w:rPr>
      </w:pPr>
      <w:r>
        <w:rPr>
          <w:rFonts w:eastAsia="楷体"/>
          <w:sz w:val="34"/>
          <w:szCs w:val="34"/>
        </w:rPr>
        <w:t>聚焦科学治污、强化创新引领，助力打赢污染防治攻坚战</w:t>
      </w:r>
    </w:p>
    <w:p>
      <w:pPr>
        <w:spacing w:before="156" w:beforeLines="50" w:line="600" w:lineRule="exact"/>
        <w:ind w:firstLine="744" w:firstLineChars="200"/>
        <w:rPr>
          <w:rFonts w:eastAsia="黑体"/>
          <w:spacing w:val="6"/>
          <w:sz w:val="36"/>
          <w:szCs w:val="36"/>
        </w:rPr>
      </w:pPr>
      <w:r>
        <w:rPr>
          <w:rFonts w:eastAsia="黑体"/>
          <w:spacing w:val="6"/>
          <w:sz w:val="36"/>
          <w:szCs w:val="36"/>
        </w:rPr>
        <w:t>二、组织机构</w:t>
      </w:r>
    </w:p>
    <w:p>
      <w:pPr>
        <w:spacing w:line="600" w:lineRule="exact"/>
        <w:ind w:firstLine="667" w:firstLineChars="200"/>
        <w:rPr>
          <w:bCs/>
          <w:spacing w:val="6"/>
          <w:sz w:val="28"/>
          <w:szCs w:val="28"/>
        </w:rPr>
      </w:pPr>
      <w:r>
        <w:rPr>
          <w:rFonts w:eastAsia="仿宋"/>
          <w:b/>
          <w:bCs/>
          <w:spacing w:val="6"/>
          <w:sz w:val="32"/>
          <w:szCs w:val="32"/>
        </w:rPr>
        <w:t>指导单位</w:t>
      </w:r>
      <w:r>
        <w:rPr>
          <w:bCs/>
          <w:spacing w:val="6"/>
          <w:sz w:val="28"/>
          <w:szCs w:val="28"/>
        </w:rPr>
        <w:t>：</w:t>
      </w:r>
      <w:r>
        <w:rPr>
          <w:rFonts w:eastAsia="仿宋"/>
          <w:bCs/>
          <w:spacing w:val="6"/>
          <w:sz w:val="32"/>
          <w:szCs w:val="32"/>
        </w:rPr>
        <w:t>生态环境部  中国科学技术协会</w:t>
      </w:r>
    </w:p>
    <w:p>
      <w:pPr>
        <w:spacing w:line="600" w:lineRule="exact"/>
        <w:ind w:firstLine="667" w:firstLineChars="200"/>
        <w:rPr>
          <w:rFonts w:eastAsia="仿宋"/>
          <w:bCs/>
          <w:spacing w:val="6"/>
          <w:sz w:val="32"/>
          <w:szCs w:val="32"/>
        </w:rPr>
      </w:pPr>
      <w:r>
        <w:rPr>
          <w:rFonts w:eastAsia="仿宋"/>
          <w:b/>
          <w:bCs/>
          <w:spacing w:val="6"/>
          <w:sz w:val="32"/>
          <w:szCs w:val="32"/>
        </w:rPr>
        <w:t>主办单位</w:t>
      </w:r>
      <w:r>
        <w:rPr>
          <w:spacing w:val="6"/>
          <w:sz w:val="28"/>
          <w:szCs w:val="28"/>
        </w:rPr>
        <w:t>：</w:t>
      </w:r>
      <w:r>
        <w:rPr>
          <w:rFonts w:eastAsia="仿宋"/>
          <w:bCs/>
          <w:spacing w:val="6"/>
          <w:sz w:val="32"/>
          <w:szCs w:val="32"/>
        </w:rPr>
        <w:t>中国环境科学学会  江苏省生态环境厅</w:t>
      </w:r>
    </w:p>
    <w:p>
      <w:pPr>
        <w:spacing w:line="600" w:lineRule="exact"/>
        <w:ind w:firstLine="667" w:firstLineChars="200"/>
        <w:rPr>
          <w:rFonts w:eastAsia="仿宋"/>
          <w:bCs/>
          <w:spacing w:val="6"/>
          <w:sz w:val="32"/>
          <w:szCs w:val="32"/>
        </w:rPr>
      </w:pPr>
      <w:r>
        <w:rPr>
          <w:rFonts w:eastAsia="仿宋"/>
          <w:b/>
          <w:bCs/>
          <w:spacing w:val="6"/>
          <w:sz w:val="32"/>
          <w:szCs w:val="32"/>
        </w:rPr>
        <w:t>联办单位</w:t>
      </w:r>
      <w:r>
        <w:rPr>
          <w:spacing w:val="6"/>
          <w:sz w:val="28"/>
          <w:szCs w:val="28"/>
        </w:rPr>
        <w:t>：</w:t>
      </w:r>
      <w:r>
        <w:rPr>
          <w:rFonts w:eastAsia="仿宋"/>
          <w:bCs/>
          <w:spacing w:val="6"/>
          <w:sz w:val="32"/>
          <w:szCs w:val="32"/>
        </w:rPr>
        <w:t>生态环境部南京环境科学研究所  南京大学</w:t>
      </w:r>
    </w:p>
    <w:p>
      <w:pPr>
        <w:spacing w:line="600" w:lineRule="exact"/>
        <w:ind w:firstLine="664" w:firstLineChars="200"/>
        <w:rPr>
          <w:rFonts w:eastAsia="仿宋"/>
          <w:bCs/>
          <w:spacing w:val="6"/>
          <w:sz w:val="32"/>
          <w:szCs w:val="32"/>
        </w:rPr>
      </w:pPr>
      <w:r>
        <w:rPr>
          <w:rFonts w:eastAsia="仿宋"/>
          <w:bCs/>
          <w:spacing w:val="6"/>
          <w:sz w:val="32"/>
          <w:szCs w:val="32"/>
        </w:rPr>
        <w:t xml:space="preserve">          江苏省环保集团有限公司</w:t>
      </w:r>
    </w:p>
    <w:p>
      <w:pPr>
        <w:spacing w:line="600" w:lineRule="exact"/>
        <w:ind w:firstLine="667" w:firstLineChars="200"/>
        <w:rPr>
          <w:rFonts w:eastAsia="仿宋"/>
          <w:bCs/>
          <w:spacing w:val="6"/>
          <w:sz w:val="32"/>
          <w:szCs w:val="32"/>
        </w:rPr>
      </w:pPr>
      <w:r>
        <w:rPr>
          <w:rFonts w:eastAsia="仿宋"/>
          <w:b/>
          <w:bCs/>
          <w:spacing w:val="6"/>
          <w:sz w:val="32"/>
          <w:szCs w:val="32"/>
        </w:rPr>
        <w:t>合作单位</w:t>
      </w:r>
      <w:r>
        <w:rPr>
          <w:bCs/>
          <w:spacing w:val="6"/>
          <w:sz w:val="28"/>
          <w:szCs w:val="28"/>
        </w:rPr>
        <w:t>：</w:t>
      </w:r>
      <w:r>
        <w:rPr>
          <w:rFonts w:eastAsia="仿宋"/>
          <w:bCs/>
          <w:spacing w:val="6"/>
          <w:sz w:val="32"/>
          <w:szCs w:val="32"/>
        </w:rPr>
        <w:t>江苏省环境科学学会  中国光大国际有限公司</w:t>
      </w:r>
    </w:p>
    <w:p>
      <w:pPr>
        <w:spacing w:line="600" w:lineRule="exact"/>
        <w:ind w:firstLine="2274" w:firstLineChars="685"/>
        <w:rPr>
          <w:rFonts w:eastAsia="仿宋"/>
          <w:bCs/>
          <w:spacing w:val="6"/>
          <w:sz w:val="32"/>
          <w:szCs w:val="32"/>
        </w:rPr>
      </w:pPr>
      <w:r>
        <w:rPr>
          <w:rFonts w:eastAsia="仿宋"/>
          <w:bCs/>
          <w:spacing w:val="6"/>
          <w:sz w:val="32"/>
          <w:szCs w:val="32"/>
        </w:rPr>
        <w:t>中交疏浚(集团)股份有限公司</w:t>
      </w:r>
    </w:p>
    <w:p>
      <w:pPr>
        <w:spacing w:before="156" w:beforeLines="50" w:line="600" w:lineRule="exact"/>
        <w:ind w:firstLine="744" w:firstLineChars="200"/>
        <w:rPr>
          <w:rFonts w:eastAsia="黑体"/>
          <w:spacing w:val="6"/>
          <w:sz w:val="36"/>
          <w:szCs w:val="36"/>
        </w:rPr>
      </w:pPr>
      <w:r>
        <w:rPr>
          <w:rFonts w:eastAsia="黑体"/>
          <w:spacing w:val="6"/>
          <w:sz w:val="36"/>
          <w:szCs w:val="36"/>
        </w:rPr>
        <w:t>三、时间和地点</w:t>
      </w:r>
    </w:p>
    <w:p>
      <w:pPr>
        <w:spacing w:line="600" w:lineRule="exact"/>
        <w:ind w:firstLine="667" w:firstLineChars="200"/>
        <w:rPr>
          <w:rFonts w:eastAsia="仿宋"/>
          <w:bCs/>
          <w:spacing w:val="6"/>
          <w:sz w:val="32"/>
          <w:szCs w:val="32"/>
        </w:rPr>
      </w:pPr>
      <w:r>
        <w:rPr>
          <w:rFonts w:eastAsia="仿宋"/>
          <w:b/>
          <w:bCs/>
          <w:spacing w:val="6"/>
          <w:sz w:val="32"/>
          <w:szCs w:val="32"/>
        </w:rPr>
        <w:t>时间</w:t>
      </w:r>
      <w:r>
        <w:rPr>
          <w:spacing w:val="6"/>
          <w:sz w:val="28"/>
          <w:szCs w:val="28"/>
        </w:rPr>
        <w:t>：</w:t>
      </w:r>
      <w:r>
        <w:rPr>
          <w:rFonts w:eastAsia="仿宋"/>
          <w:bCs/>
          <w:spacing w:val="6"/>
          <w:sz w:val="32"/>
          <w:szCs w:val="32"/>
        </w:rPr>
        <w:t>2020年8月初</w:t>
      </w:r>
    </w:p>
    <w:p>
      <w:pPr>
        <w:spacing w:line="600" w:lineRule="exact"/>
        <w:ind w:firstLine="667" w:firstLineChars="200"/>
        <w:rPr>
          <w:rFonts w:eastAsia="仿宋"/>
          <w:bCs/>
          <w:spacing w:val="6"/>
          <w:sz w:val="32"/>
          <w:szCs w:val="32"/>
        </w:rPr>
      </w:pPr>
      <w:r>
        <w:rPr>
          <w:rFonts w:eastAsia="仿宋"/>
          <w:b/>
          <w:bCs/>
          <w:spacing w:val="6"/>
          <w:sz w:val="32"/>
          <w:szCs w:val="32"/>
        </w:rPr>
        <w:t>地点</w:t>
      </w:r>
      <w:r>
        <w:rPr>
          <w:spacing w:val="6"/>
          <w:sz w:val="28"/>
          <w:szCs w:val="28"/>
        </w:rPr>
        <w:t>：</w:t>
      </w:r>
      <w:r>
        <w:rPr>
          <w:rFonts w:eastAsia="仿宋"/>
          <w:bCs/>
          <w:spacing w:val="6"/>
          <w:sz w:val="32"/>
          <w:szCs w:val="32"/>
        </w:rPr>
        <w:t>江苏省南京市</w:t>
      </w:r>
    </w:p>
    <w:p>
      <w:pPr>
        <w:spacing w:before="156" w:beforeLines="50" w:line="600" w:lineRule="exact"/>
        <w:ind w:firstLine="744" w:firstLineChars="200"/>
        <w:rPr>
          <w:rFonts w:eastAsia="黑体"/>
          <w:spacing w:val="6"/>
          <w:sz w:val="36"/>
          <w:szCs w:val="36"/>
        </w:rPr>
      </w:pPr>
      <w:r>
        <w:rPr>
          <w:rFonts w:eastAsia="黑体"/>
          <w:spacing w:val="6"/>
          <w:sz w:val="36"/>
          <w:szCs w:val="36"/>
        </w:rPr>
        <w:t>四、活动安排</w:t>
      </w:r>
    </w:p>
    <w:p>
      <w:pPr>
        <w:spacing w:line="500" w:lineRule="exact"/>
        <w:ind w:firstLine="664" w:firstLineChars="200"/>
        <w:rPr>
          <w:rFonts w:eastAsia="仿宋"/>
          <w:bCs/>
          <w:spacing w:val="6"/>
          <w:sz w:val="32"/>
          <w:szCs w:val="32"/>
        </w:rPr>
      </w:pPr>
      <w:r>
        <w:rPr>
          <w:rFonts w:eastAsia="仿宋"/>
          <w:bCs/>
          <w:spacing w:val="6"/>
          <w:sz w:val="32"/>
          <w:szCs w:val="32"/>
        </w:rPr>
        <w:t>年会拟安排大会特邀报告、专题论坛、分会场研讨会、国际研讨会、交流会、研修班、墙报交流、科技成果转化交流对接会、环保科技成果展以及专题活动等。</w:t>
      </w:r>
    </w:p>
    <w:p>
      <w:pPr>
        <w:spacing w:line="560" w:lineRule="exact"/>
        <w:ind w:firstLine="747" w:firstLineChars="200"/>
        <w:rPr>
          <w:rFonts w:eastAsia="楷体"/>
          <w:b/>
          <w:bCs/>
          <w:spacing w:val="6"/>
          <w:sz w:val="36"/>
          <w:szCs w:val="36"/>
        </w:rPr>
      </w:pPr>
      <w:r>
        <w:rPr>
          <w:rFonts w:eastAsia="楷体"/>
          <w:b/>
          <w:bCs/>
          <w:spacing w:val="6"/>
          <w:sz w:val="36"/>
          <w:szCs w:val="36"/>
        </w:rPr>
        <w:t>（一）开幕式和闭幕式</w:t>
      </w:r>
    </w:p>
    <w:p>
      <w:pPr>
        <w:spacing w:line="560" w:lineRule="exact"/>
        <w:ind w:firstLine="664" w:firstLineChars="200"/>
        <w:rPr>
          <w:rFonts w:eastAsia="仿宋"/>
          <w:spacing w:val="6"/>
          <w:sz w:val="32"/>
          <w:szCs w:val="32"/>
        </w:rPr>
      </w:pPr>
      <w:r>
        <w:rPr>
          <w:rFonts w:eastAsia="华文中宋"/>
          <w:spacing w:val="6"/>
          <w:sz w:val="32"/>
          <w:szCs w:val="32"/>
        </w:rPr>
        <w:t>1.开幕式。</w:t>
      </w:r>
      <w:r>
        <w:rPr>
          <w:rFonts w:eastAsia="仿宋"/>
          <w:b/>
          <w:spacing w:val="6"/>
          <w:sz w:val="32"/>
          <w:szCs w:val="32"/>
        </w:rPr>
        <w:t>（1）领导致辞：</w:t>
      </w:r>
      <w:r>
        <w:rPr>
          <w:rFonts w:eastAsia="仿宋"/>
          <w:spacing w:val="6"/>
          <w:sz w:val="32"/>
          <w:szCs w:val="32"/>
        </w:rPr>
        <w:t>拟邀请生态环境部、中国科学技术协会以及江苏省人民政府领导出席开幕式并致辞；（</w:t>
      </w:r>
      <w:r>
        <w:rPr>
          <w:rFonts w:eastAsia="仿宋"/>
          <w:b/>
          <w:spacing w:val="6"/>
          <w:sz w:val="32"/>
          <w:szCs w:val="32"/>
        </w:rPr>
        <w:t>2）颁奖：</w:t>
      </w:r>
      <w:r>
        <w:rPr>
          <w:rFonts w:eastAsia="仿宋"/>
          <w:spacing w:val="6"/>
          <w:sz w:val="32"/>
          <w:szCs w:val="32"/>
        </w:rPr>
        <w:t>颁发“2019年度环境保护科学技术奖”、“第三届中国环境科学学会青年科学家奖”和优秀论文（设计）优胜者表扬等；</w:t>
      </w:r>
      <w:r>
        <w:rPr>
          <w:rFonts w:eastAsia="仿宋"/>
          <w:b/>
          <w:spacing w:val="6"/>
          <w:sz w:val="32"/>
          <w:szCs w:val="32"/>
        </w:rPr>
        <w:t>（3）特邀报告：</w:t>
      </w:r>
      <w:r>
        <w:rPr>
          <w:rFonts w:eastAsia="仿宋"/>
          <w:spacing w:val="6"/>
          <w:sz w:val="32"/>
          <w:szCs w:val="32"/>
        </w:rPr>
        <w:t>拟邀请知名专家学者就大气、水、土壤环境污染防治，生态环境保护和修复、基础环境管理等领域作特邀报告。</w:t>
      </w:r>
    </w:p>
    <w:p>
      <w:pPr>
        <w:spacing w:line="560" w:lineRule="exact"/>
        <w:ind w:firstLine="664" w:firstLineChars="200"/>
        <w:rPr>
          <w:rFonts w:eastAsia="楷体"/>
          <w:spacing w:val="6"/>
          <w:sz w:val="28"/>
          <w:szCs w:val="28"/>
        </w:rPr>
      </w:pPr>
      <w:r>
        <w:rPr>
          <w:rFonts w:eastAsia="华文中宋"/>
          <w:spacing w:val="6"/>
          <w:sz w:val="32"/>
          <w:szCs w:val="32"/>
        </w:rPr>
        <w:t>2.闭幕式。</w:t>
      </w:r>
      <w:r>
        <w:rPr>
          <w:rFonts w:eastAsia="仿宋"/>
          <w:spacing w:val="6"/>
          <w:sz w:val="32"/>
          <w:szCs w:val="32"/>
        </w:rPr>
        <w:t>颁发2020年科学技术年会优秀组织奖并进行学术总结。</w:t>
      </w:r>
    </w:p>
    <w:p>
      <w:pPr>
        <w:spacing w:line="560" w:lineRule="exact"/>
        <w:ind w:firstLine="747" w:firstLineChars="200"/>
        <w:rPr>
          <w:rFonts w:eastAsia="楷体"/>
          <w:b/>
          <w:bCs/>
          <w:spacing w:val="6"/>
          <w:sz w:val="36"/>
          <w:szCs w:val="36"/>
        </w:rPr>
      </w:pPr>
      <w:r>
        <w:rPr>
          <w:rFonts w:eastAsia="楷体"/>
          <w:b/>
          <w:bCs/>
          <w:spacing w:val="6"/>
          <w:sz w:val="36"/>
          <w:szCs w:val="36"/>
        </w:rPr>
        <w:t>（二）论文征集及研讨的主要议题</w:t>
      </w:r>
    </w:p>
    <w:p>
      <w:pPr>
        <w:spacing w:line="560" w:lineRule="exact"/>
        <w:ind w:firstLine="664" w:firstLineChars="200"/>
        <w:rPr>
          <w:rFonts w:eastAsia="仿宋"/>
          <w:spacing w:val="6"/>
          <w:sz w:val="32"/>
          <w:szCs w:val="32"/>
        </w:rPr>
      </w:pPr>
      <w:r>
        <w:rPr>
          <w:rFonts w:eastAsia="仿宋"/>
          <w:spacing w:val="6"/>
          <w:sz w:val="32"/>
          <w:szCs w:val="32"/>
        </w:rPr>
        <w:t>年会拟安排135个学术议题，其中，专题论坛议题8个，分会场研讨会议题123个，国际研讨会议题1个，交流会议题1个，研修班议题2个。</w:t>
      </w:r>
    </w:p>
    <w:p>
      <w:pPr>
        <w:spacing w:line="560" w:lineRule="exact"/>
        <w:ind w:firstLine="664" w:firstLineChars="200"/>
        <w:rPr>
          <w:rFonts w:eastAsia="仿宋"/>
          <w:spacing w:val="6"/>
          <w:sz w:val="32"/>
          <w:szCs w:val="32"/>
        </w:rPr>
      </w:pPr>
      <w:r>
        <w:rPr>
          <w:rFonts w:eastAsia="华文中宋"/>
          <w:spacing w:val="6"/>
          <w:sz w:val="32"/>
          <w:szCs w:val="32"/>
        </w:rPr>
        <w:t>1.专题论坛。</w:t>
      </w:r>
      <w:r>
        <w:rPr>
          <w:rFonts w:eastAsia="仿宋"/>
          <w:spacing w:val="6"/>
          <w:sz w:val="32"/>
          <w:szCs w:val="32"/>
        </w:rPr>
        <w:t>包括：生态文明建设论坛；“十四五”生态环境保护规划论坛；环境治理体系与治理能力现代化论坛；江苏省生态环境保护与可持续发展论坛；水土污染协同控制论坛；生态环境保护第三方环境综合服务论坛；环保产业绿色发展CEO圆桌论坛；青年科学家论坛。</w:t>
      </w:r>
    </w:p>
    <w:p>
      <w:pPr>
        <w:spacing w:line="560" w:lineRule="exact"/>
        <w:ind w:firstLine="640" w:firstLineChars="200"/>
        <w:rPr>
          <w:rFonts w:eastAsia="华文中宋"/>
          <w:sz w:val="32"/>
          <w:szCs w:val="32"/>
        </w:rPr>
      </w:pPr>
      <w:r>
        <w:rPr>
          <w:rFonts w:eastAsia="华文中宋"/>
          <w:sz w:val="32"/>
          <w:szCs w:val="32"/>
        </w:rPr>
        <w:t>2.分会场研讨会学术议题</w:t>
      </w:r>
    </w:p>
    <w:p>
      <w:pPr>
        <w:spacing w:line="560" w:lineRule="exact"/>
        <w:ind w:firstLine="664" w:firstLineChars="200"/>
        <w:rPr>
          <w:rFonts w:eastAsia="仿宋"/>
          <w:spacing w:val="6"/>
          <w:sz w:val="32"/>
          <w:szCs w:val="32"/>
        </w:rPr>
      </w:pPr>
      <w:r>
        <w:rPr>
          <w:rFonts w:eastAsia="仿宋"/>
          <w:spacing w:val="6"/>
          <w:sz w:val="32"/>
          <w:szCs w:val="32"/>
        </w:rPr>
        <w:t>分会场研讨会议题包括：打赢蓝天保卫战议题12个，打好碧水保卫战议题31个，推进净土保卫战议题23个，生态环境保护和修复议题22个，基础环境管理和科学研究议题35个。</w:t>
      </w:r>
    </w:p>
    <w:p>
      <w:pPr>
        <w:spacing w:line="560" w:lineRule="exact"/>
        <w:ind w:firstLine="667" w:firstLineChars="200"/>
        <w:rPr>
          <w:rFonts w:eastAsia="仿宋"/>
          <w:spacing w:val="6"/>
          <w:sz w:val="32"/>
          <w:szCs w:val="32"/>
        </w:rPr>
      </w:pPr>
      <w:r>
        <w:rPr>
          <w:rFonts w:eastAsia="楷体"/>
          <w:b/>
          <w:spacing w:val="6"/>
          <w:sz w:val="32"/>
          <w:szCs w:val="32"/>
        </w:rPr>
        <w:t>（1）打赢蓝天保卫战：大气污染防治</w:t>
      </w:r>
      <w:r>
        <w:rPr>
          <w:rFonts w:eastAsia="仿宋"/>
          <w:spacing w:val="6"/>
          <w:sz w:val="32"/>
          <w:szCs w:val="32"/>
        </w:rPr>
        <w:t>。包括：大气污染综合防治；雾霾天气、空气污染和气候变化；边界层气象与大气环境；大气沉降与生态环境效应；大气污染源排放特征和排放清单；二次细粒子污染的宏观机理和大气自净能力、大气荷载与承载力；交通环境污染控制与管理；环境空气质量日管理；能源清洁化利用与大气污染控制；大气与水环境精细化管理理论与关键技术；扬尘污染监测与防治技术；环境工程技术创新与应用。</w:t>
      </w:r>
    </w:p>
    <w:p>
      <w:pPr>
        <w:spacing w:line="560" w:lineRule="exact"/>
        <w:ind w:firstLine="667" w:firstLineChars="200"/>
        <w:rPr>
          <w:rFonts w:eastAsia="仿宋"/>
          <w:spacing w:val="6"/>
          <w:sz w:val="32"/>
          <w:szCs w:val="32"/>
        </w:rPr>
      </w:pPr>
      <w:r>
        <w:rPr>
          <w:rFonts w:eastAsia="楷体"/>
          <w:b/>
          <w:spacing w:val="6"/>
          <w:sz w:val="32"/>
          <w:szCs w:val="32"/>
        </w:rPr>
        <w:t>（2）打好碧水保卫战：水污染防治</w:t>
      </w:r>
      <w:r>
        <w:rPr>
          <w:rFonts w:eastAsia="仿宋"/>
          <w:b/>
          <w:spacing w:val="6"/>
          <w:sz w:val="32"/>
          <w:szCs w:val="32"/>
        </w:rPr>
        <w:t>。</w:t>
      </w:r>
      <w:r>
        <w:rPr>
          <w:rFonts w:eastAsia="仿宋"/>
          <w:spacing w:val="6"/>
          <w:sz w:val="32"/>
          <w:szCs w:val="32"/>
        </w:rPr>
        <w:t>包括：</w:t>
      </w:r>
      <w:r>
        <w:rPr>
          <w:rFonts w:hint="eastAsia" w:ascii="宋体" w:hAnsi="宋体" w:cs="宋体"/>
          <w:spacing w:val="6"/>
          <w:sz w:val="32"/>
          <w:szCs w:val="32"/>
        </w:rPr>
        <w:t>①</w:t>
      </w:r>
      <w:r>
        <w:rPr>
          <w:rFonts w:eastAsia="仿宋"/>
          <w:spacing w:val="6"/>
          <w:sz w:val="32"/>
          <w:szCs w:val="32"/>
        </w:rPr>
        <w:t>流域水污染防治：“十四五”流域生态环境污染防治；流域生态与生态修复；流域水质目标管理及监控预警；流域水污染防治技术；湿地水环境保护与生态修复；长江环境治理与生态保护关键问题及解决方案；沿海及内河生态环境损害赔偿评估鉴定；流域-河流-河口系统碳氮磷循环、环境效应与模型。</w:t>
      </w:r>
      <w:r>
        <w:rPr>
          <w:rFonts w:eastAsia="仿宋"/>
          <w:spacing w:val="6"/>
          <w:sz w:val="32"/>
          <w:szCs w:val="32"/>
        </w:rPr>
        <w:fldChar w:fldCharType="begin"/>
      </w:r>
      <w:r>
        <w:rPr>
          <w:rFonts w:eastAsia="仿宋"/>
          <w:spacing w:val="6"/>
          <w:sz w:val="32"/>
          <w:szCs w:val="32"/>
        </w:rPr>
        <w:instrText xml:space="preserve"> = 2 \* GB3 </w:instrText>
      </w:r>
      <w:r>
        <w:rPr>
          <w:rFonts w:eastAsia="仿宋"/>
          <w:spacing w:val="6"/>
          <w:sz w:val="32"/>
          <w:szCs w:val="32"/>
        </w:rPr>
        <w:fldChar w:fldCharType="separate"/>
      </w:r>
      <w:r>
        <w:rPr>
          <w:rFonts w:hint="eastAsia" w:ascii="宋体" w:hAnsi="宋体" w:cs="宋体"/>
          <w:spacing w:val="6"/>
          <w:sz w:val="32"/>
          <w:szCs w:val="32"/>
        </w:rPr>
        <w:t>②</w:t>
      </w:r>
      <w:r>
        <w:rPr>
          <w:rFonts w:eastAsia="仿宋"/>
          <w:spacing w:val="6"/>
          <w:sz w:val="32"/>
          <w:szCs w:val="32"/>
        </w:rPr>
        <w:fldChar w:fldCharType="end"/>
      </w:r>
      <w:r>
        <w:rPr>
          <w:rFonts w:eastAsia="仿宋"/>
          <w:spacing w:val="6"/>
          <w:sz w:val="32"/>
          <w:szCs w:val="32"/>
        </w:rPr>
        <w:t xml:space="preserve">湖库水污染防治：湖库水生态演变与保护；湖泊污染控制与生态修复；河湖生态与海绵城市；梯级水坝对物质循环的影响及其环境效应；旱区地下水文与生态效应；水体生态修复标准及新技术新工艺； </w:t>
      </w:r>
      <w:r>
        <w:rPr>
          <w:rFonts w:eastAsia="仿宋"/>
          <w:spacing w:val="6"/>
          <w:sz w:val="32"/>
          <w:szCs w:val="32"/>
        </w:rPr>
        <w:fldChar w:fldCharType="begin"/>
      </w:r>
      <w:r>
        <w:rPr>
          <w:rFonts w:eastAsia="仿宋"/>
          <w:spacing w:val="6"/>
          <w:sz w:val="32"/>
          <w:szCs w:val="32"/>
        </w:rPr>
        <w:instrText xml:space="preserve"> = 3 \* GB3 </w:instrText>
      </w:r>
      <w:r>
        <w:rPr>
          <w:rFonts w:eastAsia="仿宋"/>
          <w:spacing w:val="6"/>
          <w:sz w:val="32"/>
          <w:szCs w:val="32"/>
        </w:rPr>
        <w:fldChar w:fldCharType="separate"/>
      </w:r>
      <w:r>
        <w:rPr>
          <w:rFonts w:hint="eastAsia" w:ascii="宋体" w:hAnsi="宋体" w:cs="宋体"/>
          <w:spacing w:val="6"/>
          <w:sz w:val="32"/>
          <w:szCs w:val="32"/>
        </w:rPr>
        <w:t>③</w:t>
      </w:r>
      <w:r>
        <w:rPr>
          <w:rFonts w:eastAsia="仿宋"/>
          <w:spacing w:val="6"/>
          <w:sz w:val="32"/>
          <w:szCs w:val="32"/>
        </w:rPr>
        <w:fldChar w:fldCharType="end"/>
      </w:r>
      <w:r>
        <w:rPr>
          <w:rFonts w:eastAsia="仿宋"/>
          <w:spacing w:val="6"/>
          <w:sz w:val="32"/>
          <w:szCs w:val="32"/>
        </w:rPr>
        <w:t>城市及工业废（污）水污染防治：城市河流与黑臭水体治理；水处理中膜的新材料新方法；污水处理与回用；工业（矿山）废水处理新技术；“适水适策”政策与创新技术；先进水处理分离膜技术开发及应用；废（污）水深度处理及资源化利用新技术原理及应用；重点行业废水及污泥处理处置及资源化；纺织印染及化纤行业环境污染治理；难降解有机废水处理新技术、新工艺；膜法工业废水资源化技术；难降解工业废水强化处理及回用；生物质功能材料及水污染治理；物化-生化水处理技术与应用；厌氧生物膜和膜生物反应器；电容去离子技术及环境应用；环境微生物理论与应用。</w:t>
      </w:r>
    </w:p>
    <w:p>
      <w:pPr>
        <w:spacing w:line="560" w:lineRule="exact"/>
        <w:ind w:firstLine="667" w:firstLineChars="200"/>
        <w:rPr>
          <w:rFonts w:eastAsia="仿宋"/>
          <w:spacing w:val="6"/>
          <w:sz w:val="32"/>
          <w:szCs w:val="32"/>
        </w:rPr>
      </w:pPr>
      <w:r>
        <w:rPr>
          <w:rFonts w:eastAsia="楷体"/>
          <w:b/>
          <w:spacing w:val="6"/>
          <w:sz w:val="32"/>
          <w:szCs w:val="32"/>
        </w:rPr>
        <w:t>（3）推进净土保卫战：土壤环境污染防治。</w:t>
      </w:r>
      <w:r>
        <w:rPr>
          <w:rFonts w:eastAsia="仿宋"/>
          <w:spacing w:val="6"/>
          <w:sz w:val="32"/>
          <w:szCs w:val="32"/>
        </w:rPr>
        <w:t>包括：</w:t>
      </w:r>
      <w:r>
        <w:rPr>
          <w:rFonts w:eastAsia="仿宋"/>
          <w:spacing w:val="6"/>
          <w:sz w:val="32"/>
          <w:szCs w:val="32"/>
        </w:rPr>
        <w:fldChar w:fldCharType="begin"/>
      </w:r>
      <w:r>
        <w:rPr>
          <w:rFonts w:eastAsia="仿宋"/>
          <w:spacing w:val="6"/>
          <w:sz w:val="32"/>
          <w:szCs w:val="32"/>
        </w:rPr>
        <w:instrText xml:space="preserve"> = 1 \* GB3 </w:instrText>
      </w:r>
      <w:r>
        <w:rPr>
          <w:rFonts w:eastAsia="仿宋"/>
          <w:spacing w:val="6"/>
          <w:sz w:val="32"/>
          <w:szCs w:val="32"/>
        </w:rPr>
        <w:fldChar w:fldCharType="separate"/>
      </w:r>
      <w:r>
        <w:rPr>
          <w:rFonts w:hint="eastAsia" w:ascii="宋体" w:hAnsi="宋体" w:cs="宋体"/>
          <w:spacing w:val="6"/>
          <w:sz w:val="32"/>
          <w:szCs w:val="32"/>
        </w:rPr>
        <w:t>①</w:t>
      </w:r>
      <w:r>
        <w:rPr>
          <w:rFonts w:eastAsia="仿宋"/>
          <w:spacing w:val="6"/>
          <w:sz w:val="32"/>
          <w:szCs w:val="32"/>
        </w:rPr>
        <w:fldChar w:fldCharType="end"/>
      </w:r>
      <w:r>
        <w:rPr>
          <w:rFonts w:eastAsia="仿宋"/>
          <w:spacing w:val="6"/>
          <w:sz w:val="32"/>
          <w:szCs w:val="32"/>
        </w:rPr>
        <w:t>土壤与地下水污染防治：土壤与地下水污染防治与生态修复；土壤污染修复产业的机遇与挑战；水土环境天然及人造有机物的环境行为、影响与控制；场地土壤与地下水污染机理与治理技术；固体废物填埋场地土壤与地下水污染风险管控与修复；场地修复新材料新技术及案例分析；有机污染场地土壤修复技术；石油化工污染防治与修复技术；石化污染场地调查监测评价与防治；矿山地质环境恢复和综合治理；重金属污染控制与治理。</w:t>
      </w:r>
      <w:r>
        <w:rPr>
          <w:rFonts w:eastAsia="仿宋"/>
          <w:spacing w:val="6"/>
          <w:sz w:val="32"/>
          <w:szCs w:val="32"/>
        </w:rPr>
        <w:fldChar w:fldCharType="begin"/>
      </w:r>
      <w:r>
        <w:rPr>
          <w:rFonts w:eastAsia="仿宋"/>
          <w:spacing w:val="6"/>
          <w:sz w:val="32"/>
          <w:szCs w:val="32"/>
        </w:rPr>
        <w:instrText xml:space="preserve"> = 2 \* GB3 </w:instrText>
      </w:r>
      <w:r>
        <w:rPr>
          <w:rFonts w:eastAsia="仿宋"/>
          <w:spacing w:val="6"/>
          <w:sz w:val="32"/>
          <w:szCs w:val="32"/>
        </w:rPr>
        <w:fldChar w:fldCharType="separate"/>
      </w:r>
      <w:r>
        <w:rPr>
          <w:rFonts w:hint="eastAsia" w:ascii="宋体" w:hAnsi="宋体" w:cs="宋体"/>
          <w:spacing w:val="6"/>
          <w:sz w:val="32"/>
          <w:szCs w:val="32"/>
        </w:rPr>
        <w:t>②</w:t>
      </w:r>
      <w:r>
        <w:rPr>
          <w:rFonts w:eastAsia="仿宋"/>
          <w:spacing w:val="6"/>
          <w:sz w:val="32"/>
          <w:szCs w:val="32"/>
        </w:rPr>
        <w:fldChar w:fldCharType="end"/>
      </w:r>
      <w:r>
        <w:rPr>
          <w:rFonts w:eastAsia="仿宋"/>
          <w:spacing w:val="6"/>
          <w:sz w:val="32"/>
          <w:szCs w:val="32"/>
        </w:rPr>
        <w:t>固体废物处置与资源化：固体废物污染防治；新时代危险废物处置利用行业产业发展与科技创新；废弃物处置与综合利用；工业固废资源化技术及装备；污水厂污泥安全处理处置与资源化利用；城市污泥污染物水平与土地化利用研究；废旧塑料绿色循环与高值利用；市政污泥处理新技术与发展趋势；固体燃料清洁高效低碳转化工艺及关键技术；典型有机固废生物处理和资源化的技术路线和关键难点；生活垃圾分类资源化技术；环保建材开发与应用。</w:t>
      </w:r>
    </w:p>
    <w:p>
      <w:pPr>
        <w:spacing w:line="560" w:lineRule="exact"/>
        <w:ind w:firstLine="667" w:firstLineChars="200"/>
        <w:rPr>
          <w:rFonts w:eastAsia="仿宋"/>
          <w:spacing w:val="6"/>
          <w:sz w:val="32"/>
          <w:szCs w:val="32"/>
        </w:rPr>
      </w:pPr>
      <w:r>
        <w:rPr>
          <w:rFonts w:eastAsia="楷体"/>
          <w:b/>
          <w:spacing w:val="6"/>
          <w:sz w:val="32"/>
          <w:szCs w:val="32"/>
        </w:rPr>
        <w:t>（4）生态环境保护与修复。</w:t>
      </w:r>
      <w:r>
        <w:rPr>
          <w:rFonts w:eastAsia="仿宋"/>
          <w:spacing w:val="6"/>
          <w:sz w:val="32"/>
          <w:szCs w:val="32"/>
        </w:rPr>
        <w:t>包括：生态环境模型；环境生态学；生态环境立体遥感监测；生态修复：过去和未来的桥梁；生态地质环境；植被的组成、结构与对环境的优化改造作用；生物多样性保护与美丽中国建设；生物多样性保护与生物安全；植物多样性与环境保护；海洋生态安全；海洋生物多样性现状与保护；环境DNA生物监测与水生态健康评估；油田生态环境保护；城市空间环境感知理论方法与应用；生态环境监测技术与生态过程研究；工业园区污染控制与资源化综合服务；农村生态环境污染防治；农药环境风险评估与生态效应；乡村环境综合治理技术；矿物材料在环境中应用；环境修复材料；环境功能材料及应用创新技术。</w:t>
      </w:r>
    </w:p>
    <w:p>
      <w:pPr>
        <w:spacing w:line="560" w:lineRule="exact"/>
        <w:ind w:firstLine="667" w:firstLineChars="200"/>
        <w:rPr>
          <w:rFonts w:eastAsia="仿宋"/>
          <w:spacing w:val="6"/>
          <w:sz w:val="32"/>
          <w:szCs w:val="32"/>
        </w:rPr>
      </w:pPr>
      <w:r>
        <w:rPr>
          <w:rFonts w:eastAsia="楷体"/>
          <w:b/>
          <w:spacing w:val="6"/>
          <w:sz w:val="32"/>
          <w:szCs w:val="32"/>
        </w:rPr>
        <w:t>（5）基础环境管理和科学研究。</w:t>
      </w:r>
      <w:r>
        <w:rPr>
          <w:rFonts w:eastAsia="仿宋"/>
          <w:spacing w:val="6"/>
          <w:sz w:val="32"/>
          <w:szCs w:val="32"/>
        </w:rPr>
        <w:t>包括：</w:t>
      </w:r>
      <w:r>
        <w:rPr>
          <w:rFonts w:eastAsia="仿宋"/>
          <w:spacing w:val="6"/>
          <w:sz w:val="32"/>
          <w:szCs w:val="32"/>
        </w:rPr>
        <w:fldChar w:fldCharType="begin"/>
      </w:r>
      <w:r>
        <w:rPr>
          <w:rFonts w:eastAsia="仿宋"/>
          <w:spacing w:val="6"/>
          <w:sz w:val="32"/>
          <w:szCs w:val="32"/>
        </w:rPr>
        <w:instrText xml:space="preserve"> = 1 \* GB3 </w:instrText>
      </w:r>
      <w:r>
        <w:rPr>
          <w:rFonts w:eastAsia="仿宋"/>
          <w:spacing w:val="6"/>
          <w:sz w:val="32"/>
          <w:szCs w:val="32"/>
        </w:rPr>
        <w:fldChar w:fldCharType="separate"/>
      </w:r>
      <w:r>
        <w:rPr>
          <w:rFonts w:hint="eastAsia" w:ascii="宋体" w:hAnsi="宋体" w:cs="宋体"/>
          <w:spacing w:val="6"/>
          <w:sz w:val="32"/>
          <w:szCs w:val="32"/>
        </w:rPr>
        <w:t>①</w:t>
      </w:r>
      <w:r>
        <w:rPr>
          <w:rFonts w:eastAsia="仿宋"/>
          <w:spacing w:val="6"/>
          <w:sz w:val="32"/>
          <w:szCs w:val="32"/>
        </w:rPr>
        <w:fldChar w:fldCharType="end"/>
      </w:r>
      <w:r>
        <w:rPr>
          <w:rFonts w:eastAsia="仿宋"/>
          <w:spacing w:val="6"/>
          <w:sz w:val="32"/>
          <w:szCs w:val="32"/>
        </w:rPr>
        <w:t>基础环境管理：环境社会治理；生态保护与高质量发展；发展循环经济，建设“无废社会”；环境影响评价；生态保护监管与综合评估；绿色“一带一路”与国际环境治理；生态环境执法技术；能源领域环保管理与技术；清洁生产与绿色发展；环境基准与标准；现代环境治理体系:理论与实践；环境治理体系现代化建设与环境经济政策创新；生态环境绩效与审计。</w:t>
      </w:r>
      <w:r>
        <w:rPr>
          <w:rFonts w:eastAsia="仿宋"/>
          <w:spacing w:val="6"/>
          <w:sz w:val="32"/>
          <w:szCs w:val="32"/>
        </w:rPr>
        <w:fldChar w:fldCharType="begin"/>
      </w:r>
      <w:r>
        <w:rPr>
          <w:rFonts w:eastAsia="仿宋"/>
          <w:spacing w:val="6"/>
          <w:sz w:val="32"/>
          <w:szCs w:val="32"/>
        </w:rPr>
        <w:instrText xml:space="preserve"> = 2 \* GB3 </w:instrText>
      </w:r>
      <w:r>
        <w:rPr>
          <w:rFonts w:eastAsia="仿宋"/>
          <w:spacing w:val="6"/>
          <w:sz w:val="32"/>
          <w:szCs w:val="32"/>
        </w:rPr>
        <w:fldChar w:fldCharType="separate"/>
      </w:r>
      <w:r>
        <w:rPr>
          <w:rFonts w:hint="eastAsia" w:ascii="宋体" w:hAnsi="宋体" w:cs="宋体"/>
          <w:spacing w:val="6"/>
          <w:sz w:val="32"/>
          <w:szCs w:val="32"/>
        </w:rPr>
        <w:t>②</w:t>
      </w:r>
      <w:r>
        <w:rPr>
          <w:rFonts w:eastAsia="仿宋"/>
          <w:spacing w:val="6"/>
          <w:sz w:val="32"/>
          <w:szCs w:val="32"/>
        </w:rPr>
        <w:fldChar w:fldCharType="end"/>
      </w:r>
      <w:r>
        <w:rPr>
          <w:rFonts w:eastAsia="仿宋"/>
          <w:spacing w:val="6"/>
          <w:sz w:val="32"/>
          <w:szCs w:val="32"/>
        </w:rPr>
        <w:t>环境监测与预警：立体化环境时空大数据监测监管体系；油气回收与在线监控技术；海洋环境监测；海洋环境安全监测技术与仪器；近海生态环境监测预报与保护；生物传感器与生态环境监测；辐射环境监测及评价。</w:t>
      </w:r>
      <w:r>
        <w:rPr>
          <w:rFonts w:eastAsia="仿宋"/>
          <w:spacing w:val="6"/>
          <w:sz w:val="32"/>
          <w:szCs w:val="32"/>
        </w:rPr>
        <w:fldChar w:fldCharType="begin"/>
      </w:r>
      <w:r>
        <w:rPr>
          <w:rFonts w:eastAsia="仿宋"/>
          <w:spacing w:val="6"/>
          <w:sz w:val="32"/>
          <w:szCs w:val="32"/>
        </w:rPr>
        <w:instrText xml:space="preserve"> = 3 \* GB3 </w:instrText>
      </w:r>
      <w:r>
        <w:rPr>
          <w:rFonts w:eastAsia="仿宋"/>
          <w:spacing w:val="6"/>
          <w:sz w:val="32"/>
          <w:szCs w:val="32"/>
        </w:rPr>
        <w:fldChar w:fldCharType="separate"/>
      </w:r>
      <w:r>
        <w:rPr>
          <w:rFonts w:hint="eastAsia" w:ascii="宋体" w:hAnsi="宋体" w:cs="宋体"/>
          <w:spacing w:val="6"/>
          <w:sz w:val="32"/>
          <w:szCs w:val="32"/>
        </w:rPr>
        <w:t>③</w:t>
      </w:r>
      <w:r>
        <w:rPr>
          <w:rFonts w:eastAsia="仿宋"/>
          <w:spacing w:val="6"/>
          <w:sz w:val="32"/>
          <w:szCs w:val="32"/>
        </w:rPr>
        <w:fldChar w:fldCharType="end"/>
      </w:r>
      <w:r>
        <w:rPr>
          <w:rFonts w:eastAsia="仿宋"/>
          <w:spacing w:val="6"/>
          <w:sz w:val="32"/>
          <w:szCs w:val="32"/>
        </w:rPr>
        <w:t>环境信息化：环境信息化；大数据与循环经济；开启环保大数据2.0时代。</w:t>
      </w:r>
      <w:r>
        <w:rPr>
          <w:rFonts w:eastAsia="仿宋"/>
          <w:spacing w:val="6"/>
          <w:sz w:val="32"/>
          <w:szCs w:val="32"/>
        </w:rPr>
        <w:fldChar w:fldCharType="begin"/>
      </w:r>
      <w:r>
        <w:rPr>
          <w:rFonts w:eastAsia="仿宋"/>
          <w:spacing w:val="6"/>
          <w:sz w:val="32"/>
          <w:szCs w:val="32"/>
        </w:rPr>
        <w:instrText xml:space="preserve"> = 4 \* GB3 </w:instrText>
      </w:r>
      <w:r>
        <w:rPr>
          <w:rFonts w:eastAsia="仿宋"/>
          <w:spacing w:val="6"/>
          <w:sz w:val="32"/>
          <w:szCs w:val="32"/>
        </w:rPr>
        <w:fldChar w:fldCharType="separate"/>
      </w:r>
      <w:r>
        <w:rPr>
          <w:rFonts w:hint="eastAsia" w:ascii="宋体" w:hAnsi="宋体" w:cs="宋体"/>
          <w:spacing w:val="6"/>
          <w:sz w:val="32"/>
          <w:szCs w:val="32"/>
        </w:rPr>
        <w:t>④</w:t>
      </w:r>
      <w:r>
        <w:rPr>
          <w:rFonts w:eastAsia="仿宋"/>
          <w:spacing w:val="6"/>
          <w:sz w:val="32"/>
          <w:szCs w:val="32"/>
        </w:rPr>
        <w:fldChar w:fldCharType="end"/>
      </w:r>
      <w:r>
        <w:rPr>
          <w:rFonts w:eastAsia="仿宋"/>
          <w:spacing w:val="6"/>
          <w:sz w:val="32"/>
          <w:szCs w:val="32"/>
        </w:rPr>
        <w:t xml:space="preserve">其它：环境污染健康风险评估；中国城市温室气体排放达峰；气候变化与环境健康；气候变化与环境污染协同治理；城市生态安全与环境健康；电磁环境与健康；环境与职业相关健康损害的遗传交换响应机制；室内环境中新冠等病毒传播途径与控制；重大疫情事件与环境应急响应；化工园区环境风险防控与污染治理技术；噪声与振动控制。 </w:t>
      </w:r>
    </w:p>
    <w:p>
      <w:pPr>
        <w:spacing w:line="560" w:lineRule="exact"/>
        <w:ind w:firstLine="664" w:firstLineChars="200"/>
        <w:rPr>
          <w:rFonts w:eastAsia="仿宋"/>
          <w:spacing w:val="6"/>
          <w:sz w:val="32"/>
          <w:szCs w:val="32"/>
        </w:rPr>
      </w:pPr>
      <w:r>
        <w:rPr>
          <w:rFonts w:eastAsia="华文中宋"/>
          <w:spacing w:val="6"/>
          <w:sz w:val="32"/>
          <w:szCs w:val="32"/>
        </w:rPr>
        <w:t>3.研修班：</w:t>
      </w:r>
      <w:r>
        <w:rPr>
          <w:rFonts w:eastAsia="仿宋"/>
          <w:spacing w:val="6"/>
          <w:sz w:val="32"/>
          <w:szCs w:val="32"/>
        </w:rPr>
        <w:t>（1）废水深度处理与资源化利用研修班；（2）等离子体技术在环境领域的应用研修班。</w:t>
      </w:r>
    </w:p>
    <w:p>
      <w:pPr>
        <w:spacing w:line="560" w:lineRule="exact"/>
        <w:ind w:firstLine="664" w:firstLineChars="200"/>
        <w:rPr>
          <w:rFonts w:eastAsia="仿宋"/>
          <w:spacing w:val="6"/>
          <w:sz w:val="32"/>
          <w:szCs w:val="32"/>
        </w:rPr>
      </w:pPr>
      <w:r>
        <w:rPr>
          <w:rFonts w:eastAsia="华文中宋"/>
          <w:spacing w:val="6"/>
          <w:sz w:val="32"/>
          <w:szCs w:val="32"/>
        </w:rPr>
        <w:t>4.国际研讨会</w:t>
      </w:r>
      <w:r>
        <w:rPr>
          <w:rFonts w:eastAsia="楷体"/>
          <w:spacing w:val="6"/>
          <w:sz w:val="28"/>
          <w:szCs w:val="28"/>
        </w:rPr>
        <w:t>：</w:t>
      </w:r>
      <w:r>
        <w:rPr>
          <w:rFonts w:eastAsia="仿宋"/>
          <w:spacing w:val="6"/>
          <w:sz w:val="32"/>
          <w:szCs w:val="32"/>
        </w:rPr>
        <w:t>生态环境科技期刊国际化研讨会。</w:t>
      </w:r>
    </w:p>
    <w:p>
      <w:pPr>
        <w:spacing w:line="560" w:lineRule="exact"/>
        <w:ind w:firstLine="664" w:firstLineChars="200"/>
        <w:rPr>
          <w:rFonts w:eastAsia="仿宋"/>
          <w:spacing w:val="6"/>
          <w:sz w:val="32"/>
          <w:szCs w:val="32"/>
        </w:rPr>
      </w:pPr>
      <w:r>
        <w:rPr>
          <w:rFonts w:eastAsia="华文中宋"/>
          <w:spacing w:val="6"/>
          <w:sz w:val="32"/>
          <w:szCs w:val="32"/>
        </w:rPr>
        <w:t>5.交流会</w:t>
      </w:r>
      <w:r>
        <w:rPr>
          <w:rFonts w:eastAsia="楷体"/>
          <w:spacing w:val="6"/>
          <w:sz w:val="28"/>
          <w:szCs w:val="28"/>
        </w:rPr>
        <w:t>：</w:t>
      </w:r>
      <w:r>
        <w:rPr>
          <w:rFonts w:eastAsia="仿宋"/>
          <w:spacing w:val="6"/>
          <w:sz w:val="32"/>
          <w:szCs w:val="32"/>
        </w:rPr>
        <w:t>优秀论文（设计）优胜者交流会。</w:t>
      </w:r>
    </w:p>
    <w:p>
      <w:pPr>
        <w:spacing w:line="560" w:lineRule="exact"/>
        <w:ind w:firstLine="664" w:firstLineChars="200"/>
        <w:rPr>
          <w:rFonts w:eastAsia="仿宋"/>
          <w:spacing w:val="6"/>
          <w:sz w:val="32"/>
          <w:szCs w:val="32"/>
        </w:rPr>
      </w:pPr>
      <w:r>
        <w:rPr>
          <w:rFonts w:eastAsia="华文中宋"/>
          <w:spacing w:val="6"/>
          <w:sz w:val="32"/>
          <w:szCs w:val="32"/>
        </w:rPr>
        <w:t>6.墙报交流：</w:t>
      </w:r>
      <w:r>
        <w:rPr>
          <w:rFonts w:eastAsia="仿宋"/>
          <w:spacing w:val="6"/>
          <w:sz w:val="32"/>
          <w:szCs w:val="32"/>
        </w:rPr>
        <w:t>筛选优秀的研究成果进行墙报展示。</w:t>
      </w:r>
    </w:p>
    <w:p>
      <w:pPr>
        <w:spacing w:line="560" w:lineRule="exact"/>
        <w:ind w:firstLine="747" w:firstLineChars="200"/>
        <w:rPr>
          <w:rFonts w:eastAsia="黑体"/>
          <w:bCs/>
          <w:spacing w:val="6"/>
          <w:sz w:val="28"/>
          <w:szCs w:val="28"/>
        </w:rPr>
      </w:pPr>
      <w:r>
        <w:rPr>
          <w:rFonts w:eastAsia="楷体"/>
          <w:b/>
          <w:bCs/>
          <w:spacing w:val="6"/>
          <w:sz w:val="36"/>
          <w:szCs w:val="36"/>
        </w:rPr>
        <w:t>（三）环保科技成果转化和环保科技成果展</w:t>
      </w:r>
    </w:p>
    <w:p>
      <w:pPr>
        <w:spacing w:line="560" w:lineRule="exact"/>
        <w:ind w:firstLine="688" w:firstLineChars="200"/>
        <w:rPr>
          <w:rFonts w:eastAsia="华文中宋"/>
          <w:spacing w:val="12"/>
          <w:sz w:val="32"/>
          <w:szCs w:val="32"/>
        </w:rPr>
      </w:pPr>
      <w:r>
        <w:rPr>
          <w:rFonts w:eastAsia="华文中宋"/>
          <w:spacing w:val="12"/>
          <w:sz w:val="32"/>
          <w:szCs w:val="32"/>
        </w:rPr>
        <w:t>1.环保科技成果转化暨环境污染第三方治理交流会</w:t>
      </w:r>
    </w:p>
    <w:p>
      <w:pPr>
        <w:spacing w:line="560" w:lineRule="exact"/>
        <w:ind w:firstLine="664" w:firstLineChars="200"/>
        <w:rPr>
          <w:rFonts w:eastAsia="仿宋"/>
          <w:spacing w:val="6"/>
          <w:sz w:val="32"/>
          <w:szCs w:val="32"/>
        </w:rPr>
      </w:pPr>
      <w:r>
        <w:rPr>
          <w:rFonts w:eastAsia="仿宋"/>
          <w:spacing w:val="6"/>
          <w:sz w:val="32"/>
          <w:szCs w:val="32"/>
        </w:rPr>
        <w:t>依托学会专家智力优势和科技奖、科技成果鉴定等技术、成果库资源，为地方产业升级、行业发展等提供咨询和技术支持服务，助力打赢污染防治攻坚战。根据地方政府环境技术和成果需求，组织地方政府和持有技术、成果的专家学者以及企业家进行对话和对接交流。</w:t>
      </w:r>
    </w:p>
    <w:p>
      <w:pPr>
        <w:spacing w:line="560" w:lineRule="exact"/>
        <w:ind w:firstLine="688" w:firstLineChars="200"/>
        <w:rPr>
          <w:rFonts w:eastAsia="华文中宋"/>
          <w:spacing w:val="12"/>
          <w:sz w:val="32"/>
          <w:szCs w:val="32"/>
        </w:rPr>
      </w:pPr>
      <w:r>
        <w:rPr>
          <w:rFonts w:eastAsia="华文中宋"/>
          <w:spacing w:val="12"/>
          <w:sz w:val="32"/>
          <w:szCs w:val="32"/>
        </w:rPr>
        <w:t>2.环保科技成果展</w:t>
      </w:r>
    </w:p>
    <w:p>
      <w:pPr>
        <w:spacing w:line="560" w:lineRule="exact"/>
        <w:ind w:firstLine="664" w:firstLineChars="200"/>
        <w:rPr>
          <w:rFonts w:eastAsia="仿宋"/>
          <w:spacing w:val="6"/>
          <w:sz w:val="32"/>
          <w:szCs w:val="32"/>
        </w:rPr>
      </w:pPr>
      <w:r>
        <w:rPr>
          <w:rFonts w:eastAsia="仿宋"/>
          <w:spacing w:val="6"/>
          <w:sz w:val="32"/>
          <w:szCs w:val="32"/>
        </w:rPr>
        <w:t>展示创新环保技术、成果和项目，宣传新技术、新产品、新成果和新项目等，推广优秀环保技术和成功经验。</w:t>
      </w:r>
    </w:p>
    <w:p>
      <w:pPr>
        <w:spacing w:line="560" w:lineRule="exact"/>
        <w:ind w:firstLine="747" w:firstLineChars="200"/>
        <w:rPr>
          <w:rFonts w:eastAsia="楷体"/>
          <w:b/>
          <w:bCs/>
          <w:spacing w:val="6"/>
          <w:sz w:val="36"/>
          <w:szCs w:val="36"/>
        </w:rPr>
      </w:pPr>
      <w:r>
        <w:rPr>
          <w:rFonts w:eastAsia="楷体"/>
          <w:b/>
          <w:bCs/>
          <w:spacing w:val="6"/>
          <w:sz w:val="36"/>
          <w:szCs w:val="36"/>
        </w:rPr>
        <w:t>（四）专题活动</w:t>
      </w:r>
    </w:p>
    <w:p>
      <w:pPr>
        <w:spacing w:line="560" w:lineRule="exact"/>
        <w:ind w:firstLine="667" w:firstLineChars="200"/>
        <w:rPr>
          <w:rFonts w:eastAsia="仿宋"/>
          <w:b/>
          <w:spacing w:val="6"/>
          <w:sz w:val="32"/>
          <w:szCs w:val="32"/>
        </w:rPr>
      </w:pPr>
      <w:r>
        <w:rPr>
          <w:rFonts w:eastAsia="仿宋"/>
          <w:b/>
          <w:spacing w:val="6"/>
          <w:sz w:val="32"/>
          <w:szCs w:val="32"/>
        </w:rPr>
        <w:t>1.中国环境科学学会第八届理事会第五次全体会议；</w:t>
      </w:r>
    </w:p>
    <w:p>
      <w:pPr>
        <w:spacing w:line="560" w:lineRule="exact"/>
        <w:ind w:firstLine="667" w:firstLineChars="200"/>
        <w:rPr>
          <w:rFonts w:eastAsia="仿宋"/>
          <w:b/>
          <w:spacing w:val="6"/>
          <w:sz w:val="32"/>
          <w:szCs w:val="32"/>
        </w:rPr>
      </w:pPr>
      <w:r>
        <w:rPr>
          <w:rFonts w:eastAsia="仿宋"/>
          <w:b/>
          <w:spacing w:val="6"/>
          <w:sz w:val="32"/>
          <w:szCs w:val="32"/>
        </w:rPr>
        <w:t>2.第四届国家环境保护工程技术中心技术交流年会；</w:t>
      </w:r>
    </w:p>
    <w:p>
      <w:pPr>
        <w:spacing w:line="560" w:lineRule="exact"/>
        <w:ind w:firstLine="667" w:firstLineChars="200"/>
        <w:rPr>
          <w:rFonts w:eastAsia="仿宋"/>
          <w:b/>
          <w:spacing w:val="6"/>
          <w:sz w:val="32"/>
          <w:szCs w:val="32"/>
        </w:rPr>
      </w:pPr>
      <w:r>
        <w:rPr>
          <w:rFonts w:eastAsia="仿宋"/>
          <w:b/>
          <w:spacing w:val="6"/>
          <w:sz w:val="32"/>
          <w:szCs w:val="32"/>
        </w:rPr>
        <w:t>3.2020年全国环境科学学会工作交流会。</w:t>
      </w:r>
    </w:p>
    <w:p>
      <w:pPr>
        <w:spacing w:before="156" w:beforeLines="50" w:line="560" w:lineRule="exact"/>
        <w:ind w:firstLine="744" w:firstLineChars="200"/>
        <w:rPr>
          <w:rFonts w:eastAsia="黑体"/>
          <w:spacing w:val="6"/>
          <w:sz w:val="36"/>
          <w:szCs w:val="36"/>
        </w:rPr>
      </w:pPr>
      <w:r>
        <w:rPr>
          <w:rFonts w:eastAsia="黑体"/>
          <w:spacing w:val="6"/>
          <w:sz w:val="36"/>
          <w:szCs w:val="36"/>
        </w:rPr>
        <w:t>五、论文征集与出版</w:t>
      </w:r>
    </w:p>
    <w:p>
      <w:pPr>
        <w:spacing w:line="560" w:lineRule="exact"/>
        <w:ind w:firstLine="664" w:firstLineChars="200"/>
        <w:rPr>
          <w:rFonts w:eastAsia="仿宋"/>
          <w:spacing w:val="6"/>
          <w:sz w:val="32"/>
          <w:szCs w:val="32"/>
        </w:rPr>
      </w:pPr>
      <w:r>
        <w:rPr>
          <w:rFonts w:eastAsia="仿宋"/>
          <w:spacing w:val="6"/>
          <w:sz w:val="32"/>
          <w:szCs w:val="32"/>
        </w:rPr>
        <w:t>1. 征文范围及要求：按照年会征文及研讨的议题提交论文，论文摘要不超过500字，全文不超过5000字。</w:t>
      </w:r>
    </w:p>
    <w:p>
      <w:pPr>
        <w:spacing w:line="560" w:lineRule="exact"/>
        <w:ind w:firstLine="664" w:firstLineChars="200"/>
        <w:rPr>
          <w:rFonts w:eastAsia="仿宋"/>
          <w:spacing w:val="6"/>
          <w:sz w:val="32"/>
          <w:szCs w:val="32"/>
        </w:rPr>
      </w:pPr>
      <w:r>
        <w:rPr>
          <w:rFonts w:eastAsia="仿宋"/>
          <w:spacing w:val="6"/>
          <w:sz w:val="32"/>
          <w:szCs w:val="32"/>
        </w:rPr>
        <w:t>2.审核及录用：投稿论文将组织专家进行审核，审核结果将以邮件形式告知，审核通过的年会论文将以论文集的形式正式出版发行。</w:t>
      </w:r>
    </w:p>
    <w:p>
      <w:pPr>
        <w:spacing w:line="480" w:lineRule="auto"/>
        <w:ind w:firstLine="664" w:firstLineChars="200"/>
        <w:rPr>
          <w:rFonts w:eastAsia="仿宋"/>
          <w:spacing w:val="6"/>
          <w:sz w:val="32"/>
          <w:szCs w:val="32"/>
        </w:rPr>
      </w:pPr>
      <w:r>
        <w:rPr>
          <w:rFonts w:eastAsia="仿宋"/>
          <w:spacing w:val="6"/>
          <w:sz w:val="32"/>
          <w:szCs w:val="32"/>
        </w:rPr>
        <w:t>3.论文提交的电子信箱：</w:t>
      </w:r>
      <w:r>
        <w:rPr>
          <w:rFonts w:hint="eastAsia" w:eastAsia="仿宋"/>
          <w:spacing w:val="6"/>
          <w:sz w:val="32"/>
          <w:szCs w:val="32"/>
          <w:lang w:val="en-US" w:eastAsia="zh-CN"/>
        </w:rPr>
        <w:t>huanjingnianhui@163.com</w:t>
      </w:r>
      <w:r>
        <w:rPr>
          <w:rFonts w:eastAsia="仿宋"/>
          <w:spacing w:val="6"/>
          <w:sz w:val="32"/>
          <w:szCs w:val="32"/>
        </w:rPr>
        <w:t>。</w:t>
      </w:r>
    </w:p>
    <w:p>
      <w:pPr>
        <w:spacing w:line="560" w:lineRule="exact"/>
        <w:ind w:firstLine="664" w:firstLineChars="200"/>
        <w:rPr>
          <w:rFonts w:eastAsia="仿宋"/>
          <w:spacing w:val="6"/>
          <w:sz w:val="32"/>
          <w:szCs w:val="32"/>
        </w:rPr>
      </w:pPr>
      <w:r>
        <w:rPr>
          <w:rFonts w:eastAsia="仿宋"/>
          <w:spacing w:val="6"/>
          <w:sz w:val="32"/>
          <w:szCs w:val="32"/>
        </w:rPr>
        <w:t>4.征文截止日期2020年5月10日。</w:t>
      </w:r>
    </w:p>
    <w:p>
      <w:pPr>
        <w:spacing w:before="156" w:beforeLines="50" w:line="560" w:lineRule="exact"/>
        <w:ind w:firstLine="744" w:firstLineChars="200"/>
        <w:rPr>
          <w:rFonts w:eastAsia="黑体"/>
          <w:spacing w:val="6"/>
          <w:sz w:val="36"/>
          <w:szCs w:val="36"/>
        </w:rPr>
      </w:pPr>
      <w:r>
        <w:rPr>
          <w:rFonts w:eastAsia="黑体"/>
          <w:spacing w:val="6"/>
          <w:sz w:val="36"/>
          <w:szCs w:val="36"/>
        </w:rPr>
        <w:t>六、参会报名</w:t>
      </w:r>
    </w:p>
    <w:p>
      <w:pPr>
        <w:spacing w:line="560" w:lineRule="exact"/>
        <w:ind w:firstLine="664" w:firstLineChars="200"/>
        <w:rPr>
          <w:rFonts w:eastAsia="仿宋"/>
          <w:spacing w:val="6"/>
          <w:sz w:val="32"/>
          <w:szCs w:val="32"/>
        </w:rPr>
      </w:pPr>
      <w:r>
        <w:rPr>
          <w:rFonts w:eastAsia="仿宋"/>
          <w:spacing w:val="6"/>
          <w:sz w:val="32"/>
          <w:szCs w:val="32"/>
        </w:rPr>
        <w:t xml:space="preserve"> “中国环境科学学会2020年科学技术年会论文提交及参会报名表”（附件4）电子版发至邮箱：</w:t>
      </w:r>
      <w:r>
        <w:rPr>
          <w:rFonts w:hint="eastAsia" w:eastAsia="仿宋"/>
          <w:spacing w:val="6"/>
          <w:sz w:val="32"/>
          <w:szCs w:val="32"/>
          <w:lang w:val="en-US" w:eastAsia="zh-CN"/>
        </w:rPr>
        <w:t>huanjingnianhui@163.com</w:t>
      </w:r>
      <w:r>
        <w:rPr>
          <w:rFonts w:eastAsia="仿宋"/>
          <w:spacing w:val="6"/>
          <w:sz w:val="32"/>
          <w:szCs w:val="32"/>
        </w:rPr>
        <w:t>，或纸质件传真至（010）</w:t>
      </w:r>
      <w:r>
        <w:rPr>
          <w:rFonts w:hint="eastAsia" w:eastAsia="仿宋"/>
          <w:spacing w:val="6"/>
          <w:sz w:val="32"/>
          <w:szCs w:val="32"/>
          <w:lang w:val="en-US" w:eastAsia="zh-CN"/>
        </w:rPr>
        <w:t>62711622</w:t>
      </w:r>
      <w:r>
        <w:rPr>
          <w:rFonts w:eastAsia="仿宋"/>
          <w:spacing w:val="6"/>
          <w:sz w:val="32"/>
          <w:szCs w:val="32"/>
        </w:rPr>
        <w:t>。</w:t>
      </w:r>
    </w:p>
    <w:p>
      <w:pPr>
        <w:spacing w:line="560" w:lineRule="exact"/>
        <w:ind w:firstLine="664" w:firstLineChars="200"/>
        <w:rPr>
          <w:rFonts w:eastAsia="仿宋"/>
          <w:spacing w:val="6"/>
          <w:sz w:val="32"/>
          <w:szCs w:val="32"/>
        </w:rPr>
      </w:pPr>
      <w:r>
        <w:rPr>
          <w:rFonts w:eastAsia="仿宋"/>
          <w:spacing w:val="6"/>
          <w:sz w:val="32"/>
          <w:szCs w:val="32"/>
        </w:rPr>
        <w:t>微信二维码：</w:t>
      </w:r>
    </w:p>
    <w:tbl>
      <w:tblPr>
        <w:tblStyle w:val="4"/>
        <w:tblW w:w="5000" w:type="pct"/>
        <w:tblInd w:w="0" w:type="dxa"/>
        <w:tblLayout w:type="autofit"/>
        <w:tblCellMar>
          <w:top w:w="0" w:type="dxa"/>
          <w:left w:w="108" w:type="dxa"/>
          <w:bottom w:w="0" w:type="dxa"/>
          <w:right w:w="108" w:type="dxa"/>
        </w:tblCellMar>
      </w:tblPr>
      <w:tblGrid>
        <w:gridCol w:w="4465"/>
        <w:gridCol w:w="4821"/>
      </w:tblGrid>
      <w:tr>
        <w:tblPrEx>
          <w:tblCellMar>
            <w:top w:w="0" w:type="dxa"/>
            <w:left w:w="108" w:type="dxa"/>
            <w:bottom w:w="0" w:type="dxa"/>
            <w:right w:w="108" w:type="dxa"/>
          </w:tblCellMar>
        </w:tblPrEx>
        <w:tc>
          <w:tcPr>
            <w:tcW w:w="2404" w:type="pct"/>
            <w:tcBorders>
              <w:top w:val="nil"/>
              <w:left w:val="nil"/>
              <w:bottom w:val="nil"/>
              <w:right w:val="nil"/>
            </w:tcBorders>
            <w:noWrap w:val="0"/>
            <w:vAlign w:val="top"/>
          </w:tcPr>
          <w:p>
            <w:pPr>
              <w:snapToGrid w:val="0"/>
              <w:jc w:val="center"/>
              <w:rPr>
                <w:rFonts w:hint="eastAsia" w:eastAsia="宋体"/>
                <w:sz w:val="32"/>
                <w:szCs w:val="32"/>
                <w:lang w:eastAsia="zh-CN"/>
              </w:rPr>
            </w:pPr>
            <w:r>
              <w:rPr>
                <w:sz w:val="28"/>
              </w:rPr>
              <w:tab/>
            </w:r>
            <w:r>
              <w:rPr>
                <w:rFonts w:hint="eastAsia" w:eastAsia="宋体"/>
                <w:sz w:val="32"/>
                <w:szCs w:val="32"/>
                <w:lang w:eastAsia="zh-CN"/>
              </w:rPr>
              <w:drawing>
                <wp:inline distT="0" distB="0" distL="114300" distR="114300">
                  <wp:extent cx="1485900" cy="1323975"/>
                  <wp:effectExtent l="0" t="0" r="0" b="9525"/>
                  <wp:docPr id="1" name="图片 1" descr="b03cca944312df97a263dec0e0e98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03cca944312df97a263dec0e0e98ba"/>
                          <pic:cNvPicPr>
                            <a:picLocks noChangeAspect="1"/>
                          </pic:cNvPicPr>
                        </pic:nvPicPr>
                        <pic:blipFill>
                          <a:blip r:embed="rId5"/>
                          <a:stretch>
                            <a:fillRect/>
                          </a:stretch>
                        </pic:blipFill>
                        <pic:spPr>
                          <a:xfrm>
                            <a:off x="0" y="0"/>
                            <a:ext cx="1485900" cy="1323975"/>
                          </a:xfrm>
                          <a:prstGeom prst="rect">
                            <a:avLst/>
                          </a:prstGeom>
                        </pic:spPr>
                      </pic:pic>
                    </a:graphicData>
                  </a:graphic>
                </wp:inline>
              </w:drawing>
            </w:r>
          </w:p>
        </w:tc>
        <w:tc>
          <w:tcPr>
            <w:tcW w:w="2596" w:type="pct"/>
            <w:tcBorders>
              <w:top w:val="nil"/>
              <w:left w:val="nil"/>
              <w:bottom w:val="nil"/>
              <w:right w:val="nil"/>
            </w:tcBorders>
            <w:noWrap w:val="0"/>
            <w:vAlign w:val="top"/>
          </w:tcPr>
          <w:p>
            <w:pPr>
              <w:snapToGrid w:val="0"/>
              <w:jc w:val="center"/>
              <w:rPr>
                <w:rFonts w:hint="eastAsia" w:eastAsia="宋体"/>
                <w:sz w:val="32"/>
                <w:szCs w:val="32"/>
                <w:lang w:eastAsia="zh-CN"/>
              </w:rPr>
            </w:pPr>
            <w:r>
              <w:rPr>
                <w:rFonts w:hint="eastAsia" w:eastAsia="宋体"/>
                <w:sz w:val="32"/>
                <w:szCs w:val="32"/>
                <w:lang w:eastAsia="zh-CN"/>
              </w:rPr>
              <w:drawing>
                <wp:inline distT="0" distB="0" distL="114300" distR="114300">
                  <wp:extent cx="1449070" cy="1325245"/>
                  <wp:effectExtent l="0" t="0" r="17780" b="8255"/>
                  <wp:docPr id="2" name="图片 2" descr="b03cca944312df97a263dec0e0e98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03cca944312df97a263dec0e0e98ba"/>
                          <pic:cNvPicPr>
                            <a:picLocks noChangeAspect="1"/>
                          </pic:cNvPicPr>
                        </pic:nvPicPr>
                        <pic:blipFill>
                          <a:blip r:embed="rId5"/>
                          <a:stretch>
                            <a:fillRect/>
                          </a:stretch>
                        </pic:blipFill>
                        <pic:spPr>
                          <a:xfrm>
                            <a:off x="0" y="0"/>
                            <a:ext cx="1449070" cy="1325245"/>
                          </a:xfrm>
                          <a:prstGeom prst="rect">
                            <a:avLst/>
                          </a:prstGeom>
                        </pic:spPr>
                      </pic:pic>
                    </a:graphicData>
                  </a:graphic>
                </wp:inline>
              </w:drawing>
            </w:r>
          </w:p>
        </w:tc>
      </w:tr>
      <w:tr>
        <w:tblPrEx>
          <w:tblCellMar>
            <w:top w:w="0" w:type="dxa"/>
            <w:left w:w="108" w:type="dxa"/>
            <w:bottom w:w="0" w:type="dxa"/>
            <w:right w:w="108" w:type="dxa"/>
          </w:tblCellMar>
        </w:tblPrEx>
        <w:tc>
          <w:tcPr>
            <w:tcW w:w="2404" w:type="pct"/>
            <w:tcBorders>
              <w:top w:val="nil"/>
              <w:left w:val="nil"/>
              <w:bottom w:val="nil"/>
              <w:right w:val="nil"/>
            </w:tcBorders>
            <w:noWrap w:val="0"/>
            <w:vAlign w:val="top"/>
          </w:tcPr>
          <w:p>
            <w:pPr>
              <w:snapToGrid w:val="0"/>
              <w:jc w:val="center"/>
              <w:rPr>
                <w:rFonts w:hint="eastAsia" w:eastAsia="宋体"/>
                <w:bCs/>
                <w:spacing w:val="-6"/>
                <w:sz w:val="24"/>
                <w:lang w:val="en-US" w:eastAsia="zh-CN"/>
              </w:rPr>
            </w:pPr>
            <w:r>
              <w:rPr>
                <w:bCs/>
                <w:spacing w:val="-6"/>
                <w:sz w:val="24"/>
              </w:rPr>
              <w:t>学术交流与环保技术</w:t>
            </w:r>
            <w:r>
              <w:rPr>
                <w:rFonts w:hint="eastAsia"/>
                <w:bCs/>
                <w:spacing w:val="-6"/>
                <w:sz w:val="24"/>
                <w:lang w:eastAsia="zh-CN"/>
              </w:rPr>
              <w:t>咨询</w:t>
            </w:r>
          </w:p>
        </w:tc>
        <w:tc>
          <w:tcPr>
            <w:tcW w:w="2596" w:type="pct"/>
            <w:tcBorders>
              <w:top w:val="nil"/>
              <w:left w:val="nil"/>
              <w:bottom w:val="nil"/>
              <w:right w:val="nil"/>
            </w:tcBorders>
            <w:noWrap w:val="0"/>
            <w:vAlign w:val="top"/>
          </w:tcPr>
          <w:p>
            <w:pPr>
              <w:snapToGrid w:val="0"/>
              <w:jc w:val="center"/>
              <w:rPr>
                <w:rFonts w:hint="eastAsia" w:eastAsia="宋体"/>
                <w:spacing w:val="-6"/>
                <w:sz w:val="24"/>
                <w:lang w:eastAsia="zh-CN"/>
              </w:rPr>
            </w:pPr>
            <w:r>
              <w:rPr>
                <w:bCs/>
                <w:spacing w:val="-6"/>
                <w:sz w:val="24"/>
              </w:rPr>
              <w:t>中国环境科学学会会议管理</w:t>
            </w:r>
            <w:r>
              <w:rPr>
                <w:rFonts w:hint="eastAsia"/>
                <w:bCs/>
                <w:spacing w:val="-6"/>
                <w:sz w:val="24"/>
                <w:lang w:eastAsia="zh-CN"/>
              </w:rPr>
              <w:t>咨询</w:t>
            </w:r>
          </w:p>
        </w:tc>
      </w:tr>
    </w:tbl>
    <w:p>
      <w:pPr>
        <w:spacing w:before="156" w:beforeLines="50" w:line="600" w:lineRule="exact"/>
        <w:ind w:firstLine="744" w:firstLineChars="200"/>
        <w:rPr>
          <w:rFonts w:eastAsia="黑体"/>
          <w:spacing w:val="6"/>
          <w:sz w:val="36"/>
          <w:szCs w:val="36"/>
        </w:rPr>
      </w:pPr>
      <w:r>
        <w:rPr>
          <w:rFonts w:eastAsia="黑体"/>
          <w:spacing w:val="6"/>
          <w:sz w:val="36"/>
          <w:szCs w:val="36"/>
        </w:rPr>
        <w:t>七、会议注册</w:t>
      </w:r>
    </w:p>
    <w:p>
      <w:pPr>
        <w:spacing w:line="540" w:lineRule="exact"/>
        <w:ind w:firstLine="640" w:firstLineChars="200"/>
        <w:rPr>
          <w:rFonts w:eastAsia="华文中宋"/>
          <w:sz w:val="32"/>
          <w:szCs w:val="32"/>
        </w:rPr>
      </w:pPr>
      <w:r>
        <w:rPr>
          <w:rFonts w:eastAsia="华文中宋"/>
          <w:sz w:val="32"/>
          <w:szCs w:val="32"/>
        </w:rPr>
        <w:t>1.注册费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6"/>
        <w:gridCol w:w="2551"/>
        <w:gridCol w:w="3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34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spacing w:line="360" w:lineRule="exact"/>
              <w:jc w:val="center"/>
              <w:rPr>
                <w:sz w:val="32"/>
                <w:szCs w:val="32"/>
              </w:rPr>
            </w:pPr>
            <w:r>
              <w:rPr>
                <w:sz w:val="32"/>
                <w:szCs w:val="32"/>
              </w:rPr>
              <w:t>时间</w:t>
            </w:r>
          </w:p>
        </w:tc>
        <w:tc>
          <w:tcPr>
            <w:tcW w:w="2551"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spacing w:line="360" w:lineRule="exact"/>
              <w:jc w:val="center"/>
              <w:rPr>
                <w:sz w:val="32"/>
                <w:szCs w:val="32"/>
              </w:rPr>
            </w:pPr>
            <w:r>
              <w:rPr>
                <w:sz w:val="32"/>
                <w:szCs w:val="32"/>
              </w:rPr>
              <w:t>优惠注册</w:t>
            </w:r>
          </w:p>
          <w:p>
            <w:pPr>
              <w:snapToGrid w:val="0"/>
              <w:spacing w:line="360" w:lineRule="exact"/>
              <w:jc w:val="center"/>
              <w:rPr>
                <w:sz w:val="32"/>
                <w:szCs w:val="32"/>
              </w:rPr>
            </w:pPr>
            <w:r>
              <w:rPr>
                <w:sz w:val="32"/>
                <w:szCs w:val="32"/>
              </w:rPr>
              <w:t>（7月25日之前）</w:t>
            </w:r>
          </w:p>
        </w:tc>
        <w:tc>
          <w:tcPr>
            <w:tcW w:w="3477"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spacing w:line="360" w:lineRule="exact"/>
              <w:jc w:val="center"/>
              <w:rPr>
                <w:sz w:val="32"/>
                <w:szCs w:val="32"/>
              </w:rPr>
            </w:pPr>
            <w:r>
              <w:rPr>
                <w:sz w:val="32"/>
                <w:szCs w:val="32"/>
              </w:rPr>
              <w:t>标准注册费</w:t>
            </w:r>
          </w:p>
          <w:p>
            <w:pPr>
              <w:snapToGrid w:val="0"/>
              <w:spacing w:line="360" w:lineRule="exact"/>
              <w:jc w:val="center"/>
              <w:rPr>
                <w:sz w:val="32"/>
                <w:szCs w:val="32"/>
              </w:rPr>
            </w:pPr>
            <w:r>
              <w:rPr>
                <w:sz w:val="32"/>
                <w:szCs w:val="32"/>
              </w:rPr>
              <w:t>（7月25日之后或现场）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34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spacing w:line="360" w:lineRule="exact"/>
              <w:jc w:val="center"/>
              <w:rPr>
                <w:sz w:val="32"/>
                <w:szCs w:val="32"/>
              </w:rPr>
            </w:pPr>
            <w:r>
              <w:rPr>
                <w:sz w:val="32"/>
                <w:szCs w:val="32"/>
              </w:rPr>
              <w:t>非学会会员</w:t>
            </w:r>
          </w:p>
        </w:tc>
        <w:tc>
          <w:tcPr>
            <w:tcW w:w="2551"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spacing w:line="360" w:lineRule="exact"/>
              <w:jc w:val="center"/>
              <w:rPr>
                <w:sz w:val="32"/>
                <w:szCs w:val="32"/>
              </w:rPr>
            </w:pPr>
            <w:r>
              <w:rPr>
                <w:sz w:val="32"/>
                <w:szCs w:val="32"/>
              </w:rPr>
              <w:t>2400元</w:t>
            </w:r>
          </w:p>
        </w:tc>
        <w:tc>
          <w:tcPr>
            <w:tcW w:w="3477"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spacing w:line="360" w:lineRule="exact"/>
              <w:jc w:val="center"/>
              <w:rPr>
                <w:sz w:val="32"/>
                <w:szCs w:val="32"/>
              </w:rPr>
            </w:pPr>
            <w:r>
              <w:rPr>
                <w:sz w:val="32"/>
                <w:szCs w:val="32"/>
              </w:rPr>
              <w:t>2600元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34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spacing w:line="360" w:lineRule="exact"/>
              <w:jc w:val="center"/>
              <w:rPr>
                <w:sz w:val="32"/>
                <w:szCs w:val="32"/>
              </w:rPr>
            </w:pPr>
            <w:r>
              <w:rPr>
                <w:sz w:val="32"/>
                <w:szCs w:val="32"/>
              </w:rPr>
              <w:t>学会会员</w:t>
            </w:r>
          </w:p>
        </w:tc>
        <w:tc>
          <w:tcPr>
            <w:tcW w:w="2551"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spacing w:line="360" w:lineRule="exact"/>
              <w:jc w:val="center"/>
              <w:rPr>
                <w:sz w:val="32"/>
                <w:szCs w:val="32"/>
              </w:rPr>
            </w:pPr>
            <w:r>
              <w:rPr>
                <w:sz w:val="32"/>
                <w:szCs w:val="32"/>
              </w:rPr>
              <w:t>2100元</w:t>
            </w:r>
          </w:p>
        </w:tc>
        <w:tc>
          <w:tcPr>
            <w:tcW w:w="3477"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spacing w:line="360" w:lineRule="exact"/>
              <w:jc w:val="center"/>
              <w:rPr>
                <w:sz w:val="32"/>
                <w:szCs w:val="32"/>
              </w:rPr>
            </w:pPr>
            <w:r>
              <w:rPr>
                <w:sz w:val="32"/>
                <w:szCs w:val="32"/>
              </w:rPr>
              <w:t>2300元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34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spacing w:line="360" w:lineRule="exact"/>
              <w:jc w:val="center"/>
              <w:rPr>
                <w:sz w:val="32"/>
                <w:szCs w:val="32"/>
              </w:rPr>
            </w:pPr>
            <w:r>
              <w:rPr>
                <w:sz w:val="32"/>
                <w:szCs w:val="32"/>
              </w:rPr>
              <w:t>在校学生</w:t>
            </w:r>
          </w:p>
          <w:p>
            <w:pPr>
              <w:snapToGrid w:val="0"/>
              <w:spacing w:line="360" w:lineRule="exact"/>
              <w:jc w:val="center"/>
              <w:rPr>
                <w:sz w:val="32"/>
                <w:szCs w:val="32"/>
              </w:rPr>
            </w:pPr>
            <w:r>
              <w:rPr>
                <w:sz w:val="32"/>
                <w:szCs w:val="32"/>
              </w:rPr>
              <w:t>（非学会会员）</w:t>
            </w:r>
          </w:p>
        </w:tc>
        <w:tc>
          <w:tcPr>
            <w:tcW w:w="2551"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spacing w:line="360" w:lineRule="exact"/>
              <w:jc w:val="center"/>
              <w:rPr>
                <w:sz w:val="32"/>
                <w:szCs w:val="32"/>
              </w:rPr>
            </w:pPr>
            <w:r>
              <w:rPr>
                <w:sz w:val="32"/>
                <w:szCs w:val="32"/>
              </w:rPr>
              <w:t>1600元</w:t>
            </w:r>
          </w:p>
        </w:tc>
        <w:tc>
          <w:tcPr>
            <w:tcW w:w="3477"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spacing w:line="360" w:lineRule="exact"/>
              <w:jc w:val="center"/>
              <w:rPr>
                <w:sz w:val="32"/>
                <w:szCs w:val="32"/>
              </w:rPr>
            </w:pPr>
            <w:r>
              <w:rPr>
                <w:sz w:val="32"/>
                <w:szCs w:val="32"/>
              </w:rPr>
              <w:t>1800元</w:t>
            </w:r>
          </w:p>
        </w:tc>
      </w:tr>
    </w:tbl>
    <w:p>
      <w:pPr>
        <w:spacing w:line="540" w:lineRule="exact"/>
        <w:ind w:firstLine="640" w:firstLineChars="200"/>
        <w:rPr>
          <w:rFonts w:hint="eastAsia" w:eastAsia="华文中宋"/>
          <w:sz w:val="32"/>
          <w:szCs w:val="32"/>
        </w:rPr>
      </w:pPr>
    </w:p>
    <w:p>
      <w:pPr>
        <w:spacing w:line="540" w:lineRule="exact"/>
        <w:ind w:firstLine="640" w:firstLineChars="200"/>
        <w:rPr>
          <w:rFonts w:eastAsia="华文中宋"/>
          <w:sz w:val="32"/>
          <w:szCs w:val="32"/>
        </w:rPr>
      </w:pPr>
      <w:r>
        <w:rPr>
          <w:rFonts w:eastAsia="华文中宋"/>
          <w:sz w:val="32"/>
          <w:szCs w:val="32"/>
        </w:rPr>
        <w:t>2.缴费</w:t>
      </w:r>
    </w:p>
    <w:p>
      <w:pPr>
        <w:spacing w:line="540" w:lineRule="exact"/>
        <w:ind w:firstLine="667" w:firstLineChars="200"/>
        <w:rPr>
          <w:rFonts w:eastAsia="仿宋"/>
          <w:b/>
          <w:spacing w:val="6"/>
          <w:sz w:val="32"/>
          <w:szCs w:val="32"/>
        </w:rPr>
      </w:pPr>
      <w:r>
        <w:rPr>
          <w:rFonts w:eastAsia="仿宋"/>
          <w:b/>
          <w:spacing w:val="6"/>
          <w:sz w:val="32"/>
          <w:szCs w:val="32"/>
        </w:rPr>
        <w:fldChar w:fldCharType="begin"/>
      </w:r>
      <w:r>
        <w:rPr>
          <w:rFonts w:eastAsia="仿宋"/>
          <w:b/>
          <w:spacing w:val="6"/>
          <w:sz w:val="32"/>
          <w:szCs w:val="32"/>
        </w:rPr>
        <w:instrText xml:space="preserve"> = 1 \* GB3 </w:instrText>
      </w:r>
      <w:r>
        <w:rPr>
          <w:rFonts w:eastAsia="仿宋"/>
          <w:b/>
          <w:spacing w:val="6"/>
          <w:sz w:val="32"/>
          <w:szCs w:val="32"/>
        </w:rPr>
        <w:fldChar w:fldCharType="separate"/>
      </w:r>
      <w:r>
        <w:rPr>
          <w:rFonts w:hint="eastAsia" w:ascii="宋体" w:hAnsi="宋体" w:cs="宋体"/>
          <w:b/>
          <w:spacing w:val="6"/>
          <w:sz w:val="32"/>
          <w:szCs w:val="32"/>
        </w:rPr>
        <w:t>①</w:t>
      </w:r>
      <w:r>
        <w:rPr>
          <w:rFonts w:eastAsia="仿宋"/>
          <w:b/>
          <w:spacing w:val="6"/>
          <w:sz w:val="32"/>
          <w:szCs w:val="32"/>
        </w:rPr>
        <w:fldChar w:fldCharType="end"/>
      </w:r>
      <w:r>
        <w:rPr>
          <w:rFonts w:eastAsia="仿宋"/>
          <w:b/>
          <w:spacing w:val="6"/>
          <w:sz w:val="32"/>
          <w:szCs w:val="32"/>
        </w:rPr>
        <w:t>银行汇款</w:t>
      </w:r>
    </w:p>
    <w:p>
      <w:pPr>
        <w:spacing w:line="540" w:lineRule="exact"/>
        <w:ind w:firstLine="667" w:firstLineChars="200"/>
        <w:rPr>
          <w:rFonts w:eastAsia="仿宋"/>
          <w:spacing w:val="6"/>
          <w:sz w:val="32"/>
          <w:szCs w:val="32"/>
        </w:rPr>
      </w:pPr>
      <w:r>
        <w:rPr>
          <w:rFonts w:eastAsia="仿宋"/>
          <w:b/>
          <w:spacing w:val="6"/>
          <w:sz w:val="32"/>
          <w:szCs w:val="32"/>
        </w:rPr>
        <w:t>单位名称</w:t>
      </w:r>
      <w:r>
        <w:rPr>
          <w:rFonts w:eastAsia="仿宋"/>
          <w:spacing w:val="6"/>
          <w:sz w:val="32"/>
          <w:szCs w:val="32"/>
        </w:rPr>
        <w:t>：中国环境科学学会</w:t>
      </w:r>
    </w:p>
    <w:p>
      <w:pPr>
        <w:spacing w:line="540" w:lineRule="exact"/>
        <w:ind w:firstLine="667" w:firstLineChars="200"/>
        <w:rPr>
          <w:rFonts w:eastAsia="仿宋"/>
          <w:spacing w:val="6"/>
          <w:sz w:val="32"/>
          <w:szCs w:val="32"/>
        </w:rPr>
      </w:pPr>
      <w:r>
        <w:rPr>
          <w:rFonts w:eastAsia="仿宋"/>
          <w:b/>
          <w:spacing w:val="6"/>
          <w:sz w:val="32"/>
          <w:szCs w:val="32"/>
        </w:rPr>
        <w:t>开 户 行</w:t>
      </w:r>
      <w:r>
        <w:rPr>
          <w:rFonts w:eastAsia="仿宋"/>
          <w:spacing w:val="6"/>
          <w:sz w:val="32"/>
          <w:szCs w:val="32"/>
        </w:rPr>
        <w:t>： 中国光大银行北京礼士路支行</w:t>
      </w:r>
    </w:p>
    <w:p>
      <w:pPr>
        <w:spacing w:line="540" w:lineRule="exact"/>
        <w:ind w:firstLine="667" w:firstLineChars="200"/>
        <w:rPr>
          <w:rFonts w:eastAsia="仿宋"/>
          <w:spacing w:val="6"/>
          <w:sz w:val="32"/>
          <w:szCs w:val="32"/>
        </w:rPr>
      </w:pPr>
      <w:r>
        <w:rPr>
          <w:rFonts w:eastAsia="仿宋"/>
          <w:b/>
          <w:spacing w:val="6"/>
          <w:sz w:val="32"/>
          <w:szCs w:val="32"/>
        </w:rPr>
        <w:t>账    号</w:t>
      </w:r>
      <w:r>
        <w:rPr>
          <w:rFonts w:eastAsia="仿宋"/>
          <w:spacing w:val="6"/>
          <w:sz w:val="32"/>
          <w:szCs w:val="32"/>
        </w:rPr>
        <w:t>： 7501 0188 0003 31250</w:t>
      </w:r>
    </w:p>
    <w:p>
      <w:pPr>
        <w:spacing w:line="540" w:lineRule="exact"/>
        <w:ind w:firstLine="664" w:firstLineChars="200"/>
        <w:rPr>
          <w:rFonts w:eastAsia="楷体"/>
          <w:spacing w:val="6"/>
          <w:sz w:val="32"/>
          <w:szCs w:val="32"/>
        </w:rPr>
      </w:pPr>
      <w:r>
        <w:rPr>
          <w:rFonts w:eastAsia="楷体"/>
          <w:spacing w:val="6"/>
          <w:sz w:val="32"/>
          <w:szCs w:val="32"/>
        </w:rPr>
        <w:t>注：1.请发送汇款底单（扫描件）、开具发票的纳税人识别号和发票抬头到年会专用邮箱；2.汇款请在备注栏填写缴费者姓名和电话。</w:t>
      </w:r>
    </w:p>
    <w:p>
      <w:pPr>
        <w:spacing w:line="540" w:lineRule="exact"/>
        <w:ind w:firstLine="667" w:firstLineChars="200"/>
        <w:rPr>
          <w:rFonts w:eastAsia="仿宋"/>
          <w:b/>
          <w:spacing w:val="6"/>
          <w:sz w:val="32"/>
          <w:szCs w:val="32"/>
        </w:rPr>
      </w:pPr>
      <w:r>
        <w:rPr>
          <w:rFonts w:eastAsia="仿宋"/>
          <w:b/>
          <w:spacing w:val="6"/>
          <w:sz w:val="32"/>
          <w:szCs w:val="32"/>
        </w:rPr>
        <w:fldChar w:fldCharType="begin"/>
      </w:r>
      <w:r>
        <w:rPr>
          <w:rFonts w:eastAsia="仿宋"/>
          <w:b/>
          <w:spacing w:val="6"/>
          <w:sz w:val="32"/>
          <w:szCs w:val="32"/>
        </w:rPr>
        <w:instrText xml:space="preserve"> = 2 \* GB3 </w:instrText>
      </w:r>
      <w:r>
        <w:rPr>
          <w:rFonts w:eastAsia="仿宋"/>
          <w:b/>
          <w:spacing w:val="6"/>
          <w:sz w:val="32"/>
          <w:szCs w:val="32"/>
        </w:rPr>
        <w:fldChar w:fldCharType="separate"/>
      </w:r>
      <w:r>
        <w:rPr>
          <w:rFonts w:hint="eastAsia" w:ascii="宋体" w:hAnsi="宋体" w:cs="宋体"/>
          <w:b/>
          <w:spacing w:val="6"/>
          <w:sz w:val="32"/>
          <w:szCs w:val="32"/>
        </w:rPr>
        <w:t>②</w:t>
      </w:r>
      <w:r>
        <w:rPr>
          <w:rFonts w:eastAsia="仿宋"/>
          <w:b/>
          <w:spacing w:val="6"/>
          <w:sz w:val="32"/>
          <w:szCs w:val="32"/>
        </w:rPr>
        <w:fldChar w:fldCharType="end"/>
      </w:r>
      <w:r>
        <w:rPr>
          <w:rFonts w:eastAsia="仿宋"/>
          <w:b/>
          <w:spacing w:val="6"/>
          <w:sz w:val="32"/>
          <w:szCs w:val="32"/>
        </w:rPr>
        <w:t>现场缴费</w:t>
      </w:r>
    </w:p>
    <w:p>
      <w:pPr>
        <w:spacing w:line="540" w:lineRule="exact"/>
        <w:ind w:firstLine="664" w:firstLineChars="200"/>
        <w:rPr>
          <w:rFonts w:eastAsia="仿宋"/>
          <w:spacing w:val="6"/>
          <w:sz w:val="32"/>
          <w:szCs w:val="32"/>
        </w:rPr>
      </w:pPr>
      <w:r>
        <w:rPr>
          <w:rFonts w:eastAsia="仿宋"/>
          <w:spacing w:val="6"/>
          <w:sz w:val="32"/>
          <w:szCs w:val="32"/>
        </w:rPr>
        <w:t>报到现场可用现金或刷银联卡（POS机）缴费。</w:t>
      </w:r>
    </w:p>
    <w:p>
      <w:pPr>
        <w:spacing w:line="540" w:lineRule="exact"/>
        <w:ind w:firstLine="664" w:firstLineChars="200"/>
        <w:rPr>
          <w:rFonts w:eastAsia="华文中宋"/>
          <w:spacing w:val="6"/>
          <w:sz w:val="32"/>
          <w:szCs w:val="32"/>
        </w:rPr>
      </w:pPr>
      <w:r>
        <w:rPr>
          <w:rFonts w:eastAsia="华文中宋"/>
          <w:spacing w:val="6"/>
          <w:sz w:val="32"/>
          <w:szCs w:val="32"/>
        </w:rPr>
        <w:t>3.发票</w:t>
      </w:r>
    </w:p>
    <w:p>
      <w:pPr>
        <w:spacing w:line="540" w:lineRule="exact"/>
        <w:ind w:firstLine="667" w:firstLineChars="200"/>
        <w:rPr>
          <w:rFonts w:eastAsia="仿宋"/>
          <w:b/>
          <w:spacing w:val="6"/>
          <w:sz w:val="32"/>
          <w:szCs w:val="32"/>
        </w:rPr>
      </w:pPr>
      <w:r>
        <w:rPr>
          <w:rFonts w:eastAsia="仿宋"/>
          <w:b/>
          <w:spacing w:val="6"/>
          <w:sz w:val="32"/>
          <w:szCs w:val="32"/>
        </w:rPr>
        <w:fldChar w:fldCharType="begin"/>
      </w:r>
      <w:r>
        <w:rPr>
          <w:rFonts w:eastAsia="仿宋"/>
          <w:b/>
          <w:spacing w:val="6"/>
          <w:sz w:val="32"/>
          <w:szCs w:val="32"/>
        </w:rPr>
        <w:instrText xml:space="preserve"> = 1 \* GB3 </w:instrText>
      </w:r>
      <w:r>
        <w:rPr>
          <w:rFonts w:eastAsia="仿宋"/>
          <w:b/>
          <w:spacing w:val="6"/>
          <w:sz w:val="32"/>
          <w:szCs w:val="32"/>
        </w:rPr>
        <w:fldChar w:fldCharType="separate"/>
      </w:r>
      <w:r>
        <w:rPr>
          <w:rFonts w:hint="eastAsia" w:ascii="宋体" w:hAnsi="宋体" w:cs="宋体"/>
          <w:b/>
          <w:spacing w:val="6"/>
          <w:sz w:val="32"/>
          <w:szCs w:val="32"/>
        </w:rPr>
        <w:t>①</w:t>
      </w:r>
      <w:r>
        <w:rPr>
          <w:rFonts w:eastAsia="仿宋"/>
          <w:b/>
          <w:spacing w:val="6"/>
          <w:sz w:val="32"/>
          <w:szCs w:val="32"/>
        </w:rPr>
        <w:fldChar w:fldCharType="end"/>
      </w:r>
      <w:r>
        <w:rPr>
          <w:rFonts w:eastAsia="仿宋"/>
          <w:b/>
          <w:spacing w:val="6"/>
          <w:sz w:val="32"/>
          <w:szCs w:val="32"/>
        </w:rPr>
        <w:t>电子发票</w:t>
      </w:r>
    </w:p>
    <w:p>
      <w:pPr>
        <w:spacing w:line="540" w:lineRule="exact"/>
        <w:ind w:firstLine="664" w:firstLineChars="200"/>
        <w:rPr>
          <w:rFonts w:eastAsia="仿宋"/>
          <w:spacing w:val="6"/>
          <w:sz w:val="32"/>
          <w:szCs w:val="32"/>
        </w:rPr>
      </w:pPr>
      <w:r>
        <w:rPr>
          <w:rFonts w:eastAsia="仿宋"/>
          <w:spacing w:val="6"/>
          <w:sz w:val="32"/>
          <w:szCs w:val="32"/>
        </w:rPr>
        <w:t>电子发票链接将发送至代表在会议系统注册的手机号，请自行下载、打印使用。</w:t>
      </w:r>
    </w:p>
    <w:p>
      <w:pPr>
        <w:spacing w:line="540" w:lineRule="exact"/>
        <w:ind w:firstLine="667" w:firstLineChars="200"/>
        <w:rPr>
          <w:rFonts w:eastAsia="仿宋"/>
          <w:b/>
          <w:spacing w:val="6"/>
          <w:sz w:val="32"/>
          <w:szCs w:val="32"/>
        </w:rPr>
      </w:pPr>
      <w:r>
        <w:rPr>
          <w:rFonts w:eastAsia="仿宋"/>
          <w:b/>
          <w:spacing w:val="6"/>
          <w:sz w:val="32"/>
          <w:szCs w:val="32"/>
        </w:rPr>
        <w:fldChar w:fldCharType="begin"/>
      </w:r>
      <w:r>
        <w:rPr>
          <w:rFonts w:eastAsia="仿宋"/>
          <w:b/>
          <w:spacing w:val="6"/>
          <w:sz w:val="32"/>
          <w:szCs w:val="32"/>
        </w:rPr>
        <w:instrText xml:space="preserve"> = 2 \* GB3 </w:instrText>
      </w:r>
      <w:r>
        <w:rPr>
          <w:rFonts w:eastAsia="仿宋"/>
          <w:b/>
          <w:spacing w:val="6"/>
          <w:sz w:val="32"/>
          <w:szCs w:val="32"/>
        </w:rPr>
        <w:fldChar w:fldCharType="separate"/>
      </w:r>
      <w:r>
        <w:rPr>
          <w:rFonts w:hint="eastAsia" w:ascii="宋体" w:hAnsi="宋体" w:cs="宋体"/>
          <w:b/>
          <w:spacing w:val="6"/>
          <w:sz w:val="32"/>
          <w:szCs w:val="32"/>
        </w:rPr>
        <w:t>②</w:t>
      </w:r>
      <w:r>
        <w:rPr>
          <w:rFonts w:eastAsia="仿宋"/>
          <w:b/>
          <w:spacing w:val="6"/>
          <w:sz w:val="32"/>
          <w:szCs w:val="32"/>
        </w:rPr>
        <w:fldChar w:fldCharType="end"/>
      </w:r>
      <w:r>
        <w:rPr>
          <w:rFonts w:eastAsia="仿宋"/>
          <w:b/>
          <w:spacing w:val="6"/>
          <w:sz w:val="32"/>
          <w:szCs w:val="32"/>
        </w:rPr>
        <w:t>纸质发票</w:t>
      </w:r>
    </w:p>
    <w:p>
      <w:pPr>
        <w:spacing w:line="540" w:lineRule="exact"/>
        <w:ind w:firstLine="664" w:firstLineChars="200"/>
        <w:rPr>
          <w:rFonts w:eastAsia="仿宋"/>
          <w:spacing w:val="6"/>
          <w:sz w:val="32"/>
          <w:szCs w:val="32"/>
        </w:rPr>
      </w:pPr>
      <w:r>
        <w:rPr>
          <w:rFonts w:eastAsia="仿宋"/>
          <w:spacing w:val="6"/>
          <w:sz w:val="32"/>
          <w:szCs w:val="32"/>
        </w:rPr>
        <w:t>提前注册缴费的纸质发票，请于报到日在服务台领取。现场缴费的纸质发票将于年会结束后一个月内邮寄给参会代表。</w:t>
      </w:r>
    </w:p>
    <w:p>
      <w:pPr>
        <w:spacing w:line="540" w:lineRule="exact"/>
        <w:ind w:firstLine="744" w:firstLineChars="200"/>
        <w:rPr>
          <w:rFonts w:eastAsia="黑体"/>
          <w:spacing w:val="6"/>
          <w:sz w:val="36"/>
          <w:szCs w:val="36"/>
        </w:rPr>
      </w:pPr>
      <w:r>
        <w:rPr>
          <w:rFonts w:eastAsia="黑体"/>
          <w:spacing w:val="6"/>
          <w:sz w:val="36"/>
          <w:szCs w:val="36"/>
        </w:rPr>
        <w:t>八、其他信息</w:t>
      </w:r>
    </w:p>
    <w:p>
      <w:pPr>
        <w:spacing w:line="540" w:lineRule="exact"/>
        <w:ind w:firstLine="664" w:firstLineChars="200"/>
        <w:rPr>
          <w:rFonts w:eastAsia="仿宋"/>
          <w:spacing w:val="6"/>
          <w:sz w:val="32"/>
          <w:szCs w:val="32"/>
        </w:rPr>
      </w:pPr>
      <w:r>
        <w:rPr>
          <w:rFonts w:eastAsia="仿宋"/>
          <w:spacing w:val="6"/>
          <w:sz w:val="32"/>
          <w:szCs w:val="32"/>
        </w:rPr>
        <w:t>1.本次年会的正式会议通知将于年会前一个月发出。</w:t>
      </w:r>
    </w:p>
    <w:p>
      <w:pPr>
        <w:spacing w:line="540" w:lineRule="exact"/>
        <w:ind w:firstLine="664" w:firstLineChars="200"/>
        <w:rPr>
          <w:rFonts w:eastAsia="仿宋"/>
          <w:spacing w:val="6"/>
          <w:sz w:val="32"/>
          <w:szCs w:val="32"/>
        </w:rPr>
      </w:pPr>
      <w:r>
        <w:rPr>
          <w:rFonts w:eastAsia="仿宋"/>
          <w:spacing w:val="6"/>
          <w:sz w:val="32"/>
          <w:szCs w:val="32"/>
        </w:rPr>
        <w:t>2.有关论文征集及年会筹备工作的具体事项请直接与年会组委会联系。</w:t>
      </w:r>
    </w:p>
    <w:p>
      <w:pPr>
        <w:spacing w:line="540" w:lineRule="exact"/>
        <w:ind w:firstLine="640" w:firstLineChars="200"/>
        <w:rPr>
          <w:rFonts w:eastAsia="黑体"/>
          <w:sz w:val="32"/>
          <w:szCs w:val="32"/>
        </w:rPr>
        <w:sectPr>
          <w:footerReference r:id="rId3" w:type="default"/>
          <w:pgSz w:w="11906" w:h="16838"/>
          <w:pgMar w:top="1134" w:right="1418" w:bottom="1134" w:left="1418" w:header="851" w:footer="567" w:gutter="0"/>
          <w:pgNumType w:fmt="numberInDash"/>
          <w:cols w:space="720" w:num="1"/>
          <w:docGrid w:type="lines" w:linePitch="312" w:charSpace="0"/>
        </w:sectPr>
      </w:pPr>
    </w:p>
    <w:p>
      <w:pPr>
        <w:spacing w:line="440" w:lineRule="exact"/>
        <w:jc w:val="left"/>
        <w:rPr>
          <w:rFonts w:eastAsia="黑体"/>
          <w:sz w:val="32"/>
          <w:szCs w:val="32"/>
        </w:rPr>
      </w:pPr>
      <w:r>
        <w:rPr>
          <w:rFonts w:hint="eastAsia" w:eastAsia="黑体"/>
          <w:sz w:val="32"/>
          <w:szCs w:val="32"/>
        </w:rPr>
        <w:t>附件二</w:t>
      </w:r>
    </w:p>
    <w:p>
      <w:pPr>
        <w:spacing w:line="500" w:lineRule="exact"/>
        <w:jc w:val="center"/>
        <w:rPr>
          <w:rFonts w:ascii="华文中宋" w:hAnsi="华文中宋" w:eastAsia="华文中宋"/>
          <w:bCs/>
          <w:spacing w:val="6"/>
          <w:sz w:val="44"/>
          <w:szCs w:val="44"/>
        </w:rPr>
      </w:pPr>
      <w:r>
        <w:rPr>
          <w:rFonts w:hint="eastAsia" w:ascii="华文中宋" w:hAnsi="华文中宋" w:eastAsia="华文中宋"/>
          <w:bCs/>
          <w:spacing w:val="6"/>
          <w:sz w:val="44"/>
          <w:szCs w:val="44"/>
        </w:rPr>
        <w:t>专题论坛、分会场研讨会和研修班</w:t>
      </w:r>
      <w:r>
        <w:rPr>
          <w:rFonts w:ascii="华文中宋" w:hAnsi="华文中宋" w:eastAsia="华文中宋"/>
          <w:bCs/>
          <w:spacing w:val="6"/>
          <w:sz w:val="44"/>
          <w:szCs w:val="44"/>
        </w:rPr>
        <w:t>学术议题召集专家及工作单位</w:t>
      </w:r>
    </w:p>
    <w:p>
      <w:pPr>
        <w:spacing w:before="156" w:beforeLines="50" w:line="320" w:lineRule="atLeast"/>
        <w:ind w:firstLine="744" w:firstLineChars="200"/>
        <w:jc w:val="center"/>
        <w:rPr>
          <w:rFonts w:ascii="黑体" w:hAnsi="黑体" w:eastAsia="黑体"/>
          <w:spacing w:val="12"/>
          <w:sz w:val="36"/>
          <w:szCs w:val="36"/>
        </w:rPr>
      </w:pPr>
      <w:r>
        <w:rPr>
          <w:rFonts w:eastAsia="黑体"/>
          <w:spacing w:val="6"/>
          <w:sz w:val="36"/>
          <w:szCs w:val="36"/>
        </w:rPr>
        <w:t>一、专题论坛</w:t>
      </w:r>
    </w:p>
    <w:tbl>
      <w:tblPr>
        <w:tblStyle w:val="4"/>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5465"/>
        <w:gridCol w:w="155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exact"/>
              <w:jc w:val="center"/>
              <w:rPr>
                <w:rFonts w:ascii="黑体" w:hAnsi="黑体" w:eastAsia="黑体"/>
                <w:spacing w:val="12"/>
                <w:sz w:val="30"/>
                <w:szCs w:val="30"/>
              </w:rPr>
            </w:pPr>
            <w:r>
              <w:rPr>
                <w:rFonts w:ascii="黑体" w:hAnsi="黑体" w:eastAsia="黑体"/>
                <w:spacing w:val="12"/>
                <w:sz w:val="30"/>
                <w:szCs w:val="30"/>
              </w:rPr>
              <w:t>序</w:t>
            </w:r>
          </w:p>
        </w:tc>
        <w:tc>
          <w:tcPr>
            <w:tcW w:w="5465" w:type="dxa"/>
            <w:tcBorders>
              <w:top w:val="single" w:color="auto" w:sz="4" w:space="0"/>
              <w:left w:val="nil"/>
              <w:bottom w:val="single" w:color="auto" w:sz="4" w:space="0"/>
              <w:right w:val="single" w:color="auto" w:sz="4" w:space="0"/>
            </w:tcBorders>
            <w:shd w:val="clear" w:color="auto" w:fill="auto"/>
            <w:noWrap w:val="0"/>
            <w:vAlign w:val="center"/>
          </w:tcPr>
          <w:p>
            <w:pPr>
              <w:spacing w:line="360" w:lineRule="exact"/>
              <w:ind w:right="-56" w:rightChars="-27"/>
              <w:jc w:val="center"/>
              <w:rPr>
                <w:rFonts w:ascii="黑体" w:hAnsi="黑体" w:eastAsia="黑体"/>
                <w:spacing w:val="12"/>
                <w:sz w:val="30"/>
                <w:szCs w:val="30"/>
              </w:rPr>
            </w:pPr>
            <w:r>
              <w:rPr>
                <w:rFonts w:ascii="黑体" w:hAnsi="黑体" w:eastAsia="黑体"/>
                <w:spacing w:val="12"/>
                <w:sz w:val="30"/>
                <w:szCs w:val="30"/>
              </w:rPr>
              <w:t>论坛名称</w:t>
            </w:r>
          </w:p>
        </w:tc>
        <w:tc>
          <w:tcPr>
            <w:tcW w:w="1559" w:type="dxa"/>
            <w:tcBorders>
              <w:top w:val="single" w:color="auto" w:sz="4" w:space="0"/>
              <w:left w:val="nil"/>
              <w:bottom w:val="single" w:color="auto" w:sz="4" w:space="0"/>
              <w:right w:val="single" w:color="auto" w:sz="4" w:space="0"/>
            </w:tcBorders>
            <w:shd w:val="clear" w:color="auto" w:fill="auto"/>
            <w:noWrap w:val="0"/>
            <w:vAlign w:val="center"/>
          </w:tcPr>
          <w:p>
            <w:pPr>
              <w:spacing w:line="360" w:lineRule="exact"/>
              <w:ind w:left="-107" w:leftChars="-51" w:right="-107" w:rightChars="-51"/>
              <w:jc w:val="center"/>
              <w:rPr>
                <w:rFonts w:ascii="黑体" w:hAnsi="黑体" w:eastAsia="黑体"/>
                <w:spacing w:val="12"/>
                <w:sz w:val="30"/>
                <w:szCs w:val="30"/>
              </w:rPr>
            </w:pPr>
            <w:r>
              <w:rPr>
                <w:rFonts w:ascii="黑体" w:hAnsi="黑体" w:eastAsia="黑体"/>
                <w:spacing w:val="12"/>
                <w:sz w:val="30"/>
                <w:szCs w:val="30"/>
              </w:rPr>
              <w:t>主席</w:t>
            </w:r>
          </w:p>
        </w:tc>
        <w:tc>
          <w:tcPr>
            <w:tcW w:w="6946" w:type="dxa"/>
            <w:tcBorders>
              <w:top w:val="single" w:color="auto" w:sz="4" w:space="0"/>
              <w:left w:val="nil"/>
              <w:bottom w:val="single" w:color="auto" w:sz="4" w:space="0"/>
              <w:right w:val="single" w:color="auto" w:sz="4" w:space="0"/>
            </w:tcBorders>
            <w:shd w:val="clear" w:color="auto" w:fill="auto"/>
            <w:noWrap w:val="0"/>
            <w:vAlign w:val="center"/>
          </w:tcPr>
          <w:p>
            <w:pPr>
              <w:spacing w:line="360" w:lineRule="exact"/>
              <w:jc w:val="center"/>
              <w:rPr>
                <w:rFonts w:ascii="黑体" w:hAnsi="黑体" w:eastAsia="黑体"/>
                <w:spacing w:val="12"/>
                <w:sz w:val="30"/>
                <w:szCs w:val="30"/>
              </w:rPr>
            </w:pPr>
            <w:r>
              <w:rPr>
                <w:rFonts w:ascii="黑体" w:hAnsi="黑体" w:eastAsia="黑体"/>
                <w:spacing w:val="12"/>
                <w:sz w:val="30"/>
                <w:szCs w:val="30"/>
              </w:rPr>
              <w:t>工作单位及职务职称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line="360" w:lineRule="exact"/>
              <w:ind w:right="-56" w:rightChars="-27"/>
              <w:jc w:val="center"/>
              <w:rPr>
                <w:rFonts w:eastAsia="Times New Roman"/>
                <w:sz w:val="30"/>
                <w:szCs w:val="30"/>
              </w:rPr>
            </w:pPr>
            <w:r>
              <w:rPr>
                <w:rFonts w:eastAsia="Times New Roman"/>
                <w:sz w:val="30"/>
                <w:szCs w:val="30"/>
              </w:rPr>
              <w:t>1</w:t>
            </w:r>
          </w:p>
        </w:tc>
        <w:tc>
          <w:tcPr>
            <w:tcW w:w="5465" w:type="dxa"/>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spacing w:line="360" w:lineRule="exact"/>
              <w:ind w:right="-56" w:rightChars="-27"/>
              <w:jc w:val="left"/>
              <w:rPr>
                <w:rFonts w:hint="eastAsia" w:ascii="华文中宋" w:hAnsi="华文中宋" w:eastAsia="华文中宋"/>
                <w:color w:val="404040"/>
                <w:spacing w:val="12"/>
                <w:sz w:val="30"/>
                <w:szCs w:val="30"/>
              </w:rPr>
            </w:pPr>
            <w:r>
              <w:rPr>
                <w:rFonts w:hint="eastAsia" w:ascii="华文中宋" w:hAnsi="华文中宋" w:eastAsia="华文中宋"/>
                <w:color w:val="404040"/>
                <w:spacing w:val="12"/>
                <w:sz w:val="30"/>
                <w:szCs w:val="30"/>
              </w:rPr>
              <w:t>生态文明建设论坛</w:t>
            </w:r>
          </w:p>
        </w:tc>
        <w:tc>
          <w:tcPr>
            <w:tcW w:w="1559" w:type="dxa"/>
            <w:tcBorders>
              <w:top w:val="single" w:color="auto" w:sz="4" w:space="0"/>
              <w:left w:val="nil"/>
              <w:bottom w:val="single" w:color="auto" w:sz="4" w:space="0"/>
              <w:right w:val="single" w:color="auto" w:sz="4" w:space="0"/>
            </w:tcBorders>
            <w:shd w:val="clear" w:color="auto" w:fill="auto"/>
            <w:noWrap w:val="0"/>
            <w:vAlign w:val="center"/>
          </w:tcPr>
          <w:p>
            <w:pPr>
              <w:spacing w:line="360" w:lineRule="exact"/>
              <w:ind w:right="-56" w:rightChars="-27"/>
              <w:jc w:val="center"/>
              <w:rPr>
                <w:rFonts w:ascii="楷体" w:hAnsi="楷体" w:eastAsia="楷体"/>
                <w:sz w:val="32"/>
                <w:szCs w:val="32"/>
              </w:rPr>
            </w:pPr>
            <w:r>
              <w:rPr>
                <w:rFonts w:hint="eastAsia" w:ascii="楷体" w:hAnsi="楷体" w:eastAsia="楷体"/>
                <w:sz w:val="32"/>
                <w:szCs w:val="32"/>
              </w:rPr>
              <w:t>潘家华</w:t>
            </w:r>
          </w:p>
        </w:tc>
        <w:tc>
          <w:tcPr>
            <w:tcW w:w="6946" w:type="dxa"/>
            <w:tcBorders>
              <w:top w:val="single" w:color="auto" w:sz="4" w:space="0"/>
              <w:left w:val="nil"/>
              <w:bottom w:val="single" w:color="auto" w:sz="4" w:space="0"/>
              <w:right w:val="single" w:color="auto" w:sz="4" w:space="0"/>
            </w:tcBorders>
            <w:shd w:val="clear" w:color="auto" w:fill="auto"/>
            <w:noWrap w:val="0"/>
            <w:tcFitText/>
            <w:vAlign w:val="center"/>
          </w:tcPr>
          <w:p>
            <w:pPr>
              <w:spacing w:line="360" w:lineRule="exact"/>
              <w:ind w:right="-56" w:rightChars="-27"/>
              <w:rPr>
                <w:rFonts w:ascii="仿宋" w:hAnsi="仿宋" w:eastAsia="仿宋"/>
                <w:spacing w:val="12"/>
                <w:sz w:val="32"/>
                <w:szCs w:val="32"/>
              </w:rPr>
            </w:pPr>
            <w:r>
              <w:rPr>
                <w:rFonts w:hint="eastAsia" w:ascii="仿宋" w:hAnsi="仿宋" w:eastAsia="仿宋"/>
                <w:spacing w:val="5"/>
                <w:kern w:val="0"/>
                <w:sz w:val="32"/>
                <w:szCs w:val="32"/>
              </w:rPr>
              <w:t>中国社科院城市发展与环境研究所所长/研究员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line="360" w:lineRule="exact"/>
              <w:ind w:right="-56" w:rightChars="-27"/>
              <w:jc w:val="center"/>
              <w:rPr>
                <w:rFonts w:eastAsia="Times New Roman"/>
                <w:sz w:val="30"/>
                <w:szCs w:val="30"/>
              </w:rPr>
            </w:pPr>
            <w:r>
              <w:rPr>
                <w:rFonts w:eastAsia="Times New Roman"/>
                <w:sz w:val="30"/>
                <w:szCs w:val="30"/>
              </w:rPr>
              <w:t>2</w:t>
            </w:r>
          </w:p>
        </w:tc>
        <w:tc>
          <w:tcPr>
            <w:tcW w:w="5465" w:type="dxa"/>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spacing w:line="360" w:lineRule="exact"/>
              <w:ind w:right="-56" w:rightChars="-27"/>
              <w:jc w:val="left"/>
              <w:rPr>
                <w:rFonts w:ascii="华文中宋" w:hAnsi="华文中宋" w:eastAsia="华文中宋"/>
                <w:color w:val="404040"/>
                <w:spacing w:val="12"/>
                <w:sz w:val="30"/>
                <w:szCs w:val="30"/>
              </w:rPr>
            </w:pPr>
            <w:r>
              <w:rPr>
                <w:rFonts w:ascii="华文中宋" w:hAnsi="华文中宋" w:eastAsia="华文中宋"/>
                <w:color w:val="404040"/>
                <w:spacing w:val="12"/>
                <w:sz w:val="30"/>
                <w:szCs w:val="30"/>
              </w:rPr>
              <w:t>“</w:t>
            </w:r>
            <w:r>
              <w:rPr>
                <w:rFonts w:hint="eastAsia" w:ascii="华文中宋" w:hAnsi="华文中宋" w:eastAsia="华文中宋" w:cs="宋体"/>
                <w:color w:val="404040"/>
                <w:spacing w:val="12"/>
                <w:sz w:val="30"/>
                <w:szCs w:val="30"/>
              </w:rPr>
              <w:t>十四五</w:t>
            </w:r>
            <w:r>
              <w:rPr>
                <w:rFonts w:ascii="华文中宋" w:hAnsi="华文中宋" w:eastAsia="华文中宋"/>
                <w:color w:val="404040"/>
                <w:spacing w:val="12"/>
                <w:sz w:val="30"/>
                <w:szCs w:val="30"/>
              </w:rPr>
              <w:t>”</w:t>
            </w:r>
            <w:r>
              <w:rPr>
                <w:rFonts w:hint="eastAsia" w:ascii="华文中宋" w:hAnsi="华文中宋" w:eastAsia="华文中宋" w:cs="宋体"/>
                <w:color w:val="404040"/>
                <w:spacing w:val="12"/>
                <w:sz w:val="30"/>
                <w:szCs w:val="30"/>
              </w:rPr>
              <w:t>生态环境保护规划论坛</w:t>
            </w:r>
          </w:p>
        </w:tc>
        <w:tc>
          <w:tcPr>
            <w:tcW w:w="1559" w:type="dxa"/>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spacing w:line="360" w:lineRule="exact"/>
              <w:ind w:right="-56" w:rightChars="-27"/>
              <w:jc w:val="center"/>
              <w:rPr>
                <w:rFonts w:ascii="楷体" w:hAnsi="楷体" w:eastAsia="楷体"/>
                <w:sz w:val="32"/>
                <w:szCs w:val="32"/>
              </w:rPr>
            </w:pPr>
            <w:r>
              <w:rPr>
                <w:rFonts w:ascii="楷体" w:hAnsi="楷体" w:eastAsia="楷体"/>
                <w:sz w:val="32"/>
                <w:szCs w:val="32"/>
              </w:rPr>
              <w:t>王金南</w:t>
            </w:r>
          </w:p>
        </w:tc>
        <w:tc>
          <w:tcPr>
            <w:tcW w:w="6946" w:type="dxa"/>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spacing w:line="360" w:lineRule="exact"/>
              <w:ind w:right="-56" w:rightChars="-27"/>
              <w:jc w:val="left"/>
              <w:rPr>
                <w:rFonts w:ascii="仿宋" w:hAnsi="仿宋" w:eastAsia="仿宋"/>
                <w:spacing w:val="12"/>
                <w:sz w:val="32"/>
                <w:szCs w:val="32"/>
              </w:rPr>
            </w:pPr>
            <w:r>
              <w:rPr>
                <w:rFonts w:ascii="仿宋" w:hAnsi="仿宋" w:eastAsia="仿宋"/>
                <w:spacing w:val="12"/>
                <w:sz w:val="32"/>
                <w:szCs w:val="32"/>
              </w:rPr>
              <w:t>环境规划专业委员会</w:t>
            </w:r>
            <w:r>
              <w:rPr>
                <w:rFonts w:hint="eastAsia" w:ascii="仿宋" w:hAnsi="仿宋" w:eastAsia="仿宋"/>
                <w:spacing w:val="12"/>
                <w:sz w:val="32"/>
                <w:szCs w:val="32"/>
              </w:rPr>
              <w:t>主任委员</w:t>
            </w:r>
          </w:p>
          <w:p>
            <w:pPr>
              <w:adjustRightInd w:val="0"/>
              <w:snapToGrid w:val="0"/>
              <w:spacing w:line="360" w:lineRule="exact"/>
              <w:ind w:right="-56" w:rightChars="-27"/>
              <w:jc w:val="left"/>
              <w:rPr>
                <w:rFonts w:ascii="仿宋" w:hAnsi="仿宋" w:eastAsia="仿宋"/>
                <w:spacing w:val="12"/>
                <w:sz w:val="32"/>
                <w:szCs w:val="32"/>
              </w:rPr>
            </w:pPr>
            <w:r>
              <w:rPr>
                <w:rFonts w:ascii="仿宋" w:hAnsi="仿宋" w:eastAsia="仿宋"/>
                <w:spacing w:val="12"/>
                <w:sz w:val="32"/>
                <w:szCs w:val="32"/>
              </w:rPr>
              <w:t>中国工程院院士/生态环境部环境规划院院长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line="360" w:lineRule="exact"/>
              <w:ind w:right="-56" w:rightChars="-27"/>
              <w:jc w:val="center"/>
              <w:rPr>
                <w:sz w:val="30"/>
                <w:szCs w:val="30"/>
              </w:rPr>
            </w:pPr>
            <w:r>
              <w:rPr>
                <w:sz w:val="30"/>
                <w:szCs w:val="30"/>
              </w:rPr>
              <w:t>3</w:t>
            </w:r>
          </w:p>
        </w:tc>
        <w:tc>
          <w:tcPr>
            <w:tcW w:w="5465" w:type="dxa"/>
            <w:tcBorders>
              <w:top w:val="single" w:color="auto" w:sz="4" w:space="0"/>
              <w:left w:val="nil"/>
              <w:bottom w:val="single" w:color="auto" w:sz="4" w:space="0"/>
              <w:right w:val="single" w:color="auto" w:sz="4" w:space="0"/>
            </w:tcBorders>
            <w:shd w:val="clear" w:color="auto" w:fill="auto"/>
            <w:noWrap w:val="0"/>
            <w:vAlign w:val="center"/>
          </w:tcPr>
          <w:p>
            <w:pPr>
              <w:spacing w:line="360" w:lineRule="exact"/>
              <w:ind w:right="-56" w:rightChars="-27"/>
              <w:rPr>
                <w:rFonts w:ascii="华文中宋" w:hAnsi="华文中宋" w:eastAsia="华文中宋"/>
                <w:color w:val="404040"/>
                <w:spacing w:val="12"/>
                <w:sz w:val="30"/>
                <w:szCs w:val="30"/>
              </w:rPr>
            </w:pPr>
            <w:r>
              <w:rPr>
                <w:rFonts w:hint="eastAsia" w:ascii="华文中宋" w:hAnsi="华文中宋" w:eastAsia="华文中宋"/>
                <w:color w:val="404040"/>
                <w:spacing w:val="12"/>
                <w:sz w:val="30"/>
                <w:szCs w:val="30"/>
              </w:rPr>
              <w:t>环境治理体系与治理能力现代化论坛</w:t>
            </w:r>
          </w:p>
        </w:tc>
        <w:tc>
          <w:tcPr>
            <w:tcW w:w="1559" w:type="dxa"/>
            <w:tcBorders>
              <w:top w:val="single" w:color="auto" w:sz="4" w:space="0"/>
              <w:left w:val="nil"/>
              <w:bottom w:val="single" w:color="auto" w:sz="4" w:space="0"/>
              <w:right w:val="single" w:color="auto" w:sz="4" w:space="0"/>
            </w:tcBorders>
            <w:shd w:val="clear" w:color="auto" w:fill="auto"/>
            <w:noWrap w:val="0"/>
            <w:vAlign w:val="center"/>
          </w:tcPr>
          <w:p>
            <w:pPr>
              <w:spacing w:line="360" w:lineRule="exact"/>
              <w:jc w:val="center"/>
              <w:rPr>
                <w:rFonts w:ascii="楷体" w:hAnsi="楷体" w:eastAsia="楷体"/>
                <w:sz w:val="32"/>
                <w:szCs w:val="32"/>
              </w:rPr>
            </w:pPr>
            <w:r>
              <w:rPr>
                <w:rFonts w:hint="eastAsia" w:ascii="楷体" w:hAnsi="楷体" w:eastAsia="楷体"/>
                <w:sz w:val="32"/>
                <w:szCs w:val="32"/>
              </w:rPr>
              <w:t>吴舜泽</w:t>
            </w:r>
          </w:p>
        </w:tc>
        <w:tc>
          <w:tcPr>
            <w:tcW w:w="6946" w:type="dxa"/>
            <w:tcBorders>
              <w:top w:val="single" w:color="auto" w:sz="4" w:space="0"/>
              <w:left w:val="nil"/>
              <w:bottom w:val="single" w:color="auto" w:sz="4" w:space="0"/>
              <w:right w:val="single" w:color="auto" w:sz="4" w:space="0"/>
            </w:tcBorders>
            <w:shd w:val="clear" w:color="auto" w:fill="auto"/>
            <w:noWrap w:val="0"/>
            <w:vAlign w:val="center"/>
          </w:tcPr>
          <w:p>
            <w:pPr>
              <w:spacing w:line="360" w:lineRule="exact"/>
              <w:rPr>
                <w:rFonts w:hint="eastAsia" w:ascii="仿宋" w:hAnsi="仿宋" w:eastAsia="仿宋"/>
                <w:spacing w:val="12"/>
                <w:sz w:val="32"/>
                <w:szCs w:val="32"/>
              </w:rPr>
            </w:pPr>
            <w:r>
              <w:rPr>
                <w:rFonts w:hint="eastAsia" w:ascii="仿宋" w:hAnsi="仿宋" w:eastAsia="仿宋"/>
                <w:spacing w:val="12"/>
                <w:sz w:val="32"/>
                <w:szCs w:val="32"/>
              </w:rPr>
              <w:t>环境管理分会主任委员</w:t>
            </w:r>
          </w:p>
          <w:p>
            <w:pPr>
              <w:spacing w:line="360" w:lineRule="exact"/>
              <w:rPr>
                <w:rFonts w:ascii="仿宋" w:hAnsi="仿宋" w:eastAsia="仿宋"/>
                <w:spacing w:val="12"/>
                <w:sz w:val="32"/>
                <w:szCs w:val="32"/>
              </w:rPr>
            </w:pPr>
            <w:r>
              <w:rPr>
                <w:rFonts w:hint="eastAsia" w:ascii="仿宋" w:hAnsi="仿宋" w:eastAsia="仿宋"/>
                <w:spacing w:val="12"/>
                <w:sz w:val="32"/>
                <w:szCs w:val="32"/>
              </w:rPr>
              <w:t>生态环境部政策研究中心主任/研究员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line="360" w:lineRule="exact"/>
              <w:ind w:right="-56" w:rightChars="-27"/>
              <w:jc w:val="center"/>
              <w:rPr>
                <w:sz w:val="30"/>
                <w:szCs w:val="30"/>
              </w:rPr>
            </w:pPr>
            <w:r>
              <w:rPr>
                <w:sz w:val="30"/>
                <w:szCs w:val="30"/>
              </w:rPr>
              <w:t>4</w:t>
            </w:r>
          </w:p>
        </w:tc>
        <w:tc>
          <w:tcPr>
            <w:tcW w:w="5465" w:type="dxa"/>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spacing w:line="360" w:lineRule="exact"/>
              <w:ind w:right="-56" w:rightChars="-27"/>
              <w:jc w:val="left"/>
              <w:rPr>
                <w:rFonts w:ascii="华文中宋" w:hAnsi="华文中宋" w:eastAsia="华文中宋"/>
                <w:color w:val="404040"/>
                <w:spacing w:val="12"/>
                <w:sz w:val="30"/>
                <w:szCs w:val="30"/>
              </w:rPr>
            </w:pPr>
            <w:r>
              <w:rPr>
                <w:rFonts w:ascii="华文中宋" w:hAnsi="华文中宋" w:eastAsia="华文中宋"/>
                <w:color w:val="404040"/>
                <w:spacing w:val="12"/>
                <w:sz w:val="30"/>
                <w:szCs w:val="30"/>
              </w:rPr>
              <w:t>服务地方论坛—江苏省生态环境可持续发展论坛</w:t>
            </w:r>
          </w:p>
        </w:tc>
        <w:tc>
          <w:tcPr>
            <w:tcW w:w="1559" w:type="dxa"/>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spacing w:line="360" w:lineRule="exact"/>
              <w:ind w:right="-56" w:rightChars="-27"/>
              <w:jc w:val="center"/>
              <w:rPr>
                <w:rFonts w:ascii="楷体" w:hAnsi="楷体" w:eastAsia="楷体"/>
                <w:sz w:val="32"/>
                <w:szCs w:val="32"/>
              </w:rPr>
            </w:pPr>
            <w:r>
              <w:rPr>
                <w:rFonts w:ascii="楷体" w:hAnsi="楷体" w:eastAsia="楷体"/>
                <w:sz w:val="32"/>
                <w:szCs w:val="32"/>
              </w:rPr>
              <w:t>刘伟京</w:t>
            </w:r>
          </w:p>
        </w:tc>
        <w:tc>
          <w:tcPr>
            <w:tcW w:w="6946" w:type="dxa"/>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spacing w:line="360" w:lineRule="exact"/>
              <w:ind w:right="-56" w:rightChars="-27"/>
              <w:jc w:val="left"/>
              <w:rPr>
                <w:rFonts w:hint="eastAsia" w:ascii="仿宋" w:hAnsi="仿宋" w:eastAsia="仿宋"/>
                <w:spacing w:val="12"/>
                <w:sz w:val="32"/>
                <w:szCs w:val="32"/>
              </w:rPr>
            </w:pPr>
            <w:r>
              <w:rPr>
                <w:rFonts w:ascii="仿宋" w:hAnsi="仿宋" w:eastAsia="仿宋"/>
                <w:spacing w:val="12"/>
                <w:sz w:val="32"/>
                <w:szCs w:val="32"/>
              </w:rPr>
              <w:t>江苏省环境科学学会副理事长</w:t>
            </w:r>
          </w:p>
          <w:p>
            <w:pPr>
              <w:adjustRightInd w:val="0"/>
              <w:snapToGrid w:val="0"/>
              <w:spacing w:line="360" w:lineRule="exact"/>
              <w:ind w:right="-56" w:rightChars="-27"/>
              <w:jc w:val="left"/>
              <w:rPr>
                <w:rFonts w:ascii="仿宋" w:hAnsi="仿宋" w:eastAsia="仿宋"/>
                <w:spacing w:val="12"/>
                <w:sz w:val="32"/>
                <w:szCs w:val="32"/>
              </w:rPr>
            </w:pPr>
            <w:r>
              <w:rPr>
                <w:rFonts w:ascii="仿宋" w:hAnsi="仿宋" w:eastAsia="仿宋"/>
                <w:spacing w:val="12"/>
                <w:sz w:val="32"/>
                <w:szCs w:val="32"/>
              </w:rPr>
              <w:t xml:space="preserve">江苏省环境科学研究院院长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line="360" w:lineRule="exact"/>
              <w:ind w:right="-56" w:rightChars="-27"/>
              <w:jc w:val="center"/>
              <w:rPr>
                <w:rFonts w:eastAsia="Times New Roman"/>
                <w:sz w:val="30"/>
                <w:szCs w:val="30"/>
              </w:rPr>
            </w:pPr>
            <w:r>
              <w:rPr>
                <w:sz w:val="30"/>
                <w:szCs w:val="30"/>
              </w:rPr>
              <w:t>5</w:t>
            </w:r>
          </w:p>
        </w:tc>
        <w:tc>
          <w:tcPr>
            <w:tcW w:w="5465" w:type="dxa"/>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spacing w:line="360" w:lineRule="exact"/>
              <w:ind w:right="-56" w:rightChars="-27"/>
              <w:jc w:val="left"/>
              <w:rPr>
                <w:rFonts w:ascii="华文中宋" w:hAnsi="华文中宋" w:eastAsia="华文中宋"/>
                <w:color w:val="404040"/>
                <w:spacing w:val="12"/>
                <w:sz w:val="30"/>
                <w:szCs w:val="30"/>
              </w:rPr>
            </w:pPr>
            <w:r>
              <w:rPr>
                <w:rFonts w:hint="eastAsia" w:ascii="华文中宋" w:hAnsi="华文中宋" w:eastAsia="华文中宋" w:cs="宋体"/>
                <w:color w:val="404040"/>
                <w:spacing w:val="12"/>
                <w:sz w:val="30"/>
                <w:szCs w:val="30"/>
              </w:rPr>
              <w:t>水土污染协同控制论坛（第三届）</w:t>
            </w:r>
          </w:p>
        </w:tc>
        <w:tc>
          <w:tcPr>
            <w:tcW w:w="1559" w:type="dxa"/>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spacing w:line="360" w:lineRule="exact"/>
              <w:ind w:right="-56" w:rightChars="-27"/>
              <w:jc w:val="center"/>
              <w:rPr>
                <w:rFonts w:ascii="楷体" w:hAnsi="楷体" w:eastAsia="楷体"/>
                <w:sz w:val="32"/>
                <w:szCs w:val="32"/>
              </w:rPr>
            </w:pPr>
            <w:r>
              <w:rPr>
                <w:rFonts w:hint="eastAsia" w:ascii="楷体" w:hAnsi="楷体" w:eastAsia="楷体" w:cs="宋体"/>
                <w:sz w:val="32"/>
                <w:szCs w:val="32"/>
              </w:rPr>
              <w:t>刘</w:t>
            </w:r>
            <w:r>
              <w:rPr>
                <w:rFonts w:ascii="楷体" w:hAnsi="楷体" w:eastAsia="楷体"/>
                <w:sz w:val="32"/>
                <w:szCs w:val="32"/>
              </w:rPr>
              <w:t xml:space="preserve">  </w:t>
            </w:r>
            <w:r>
              <w:rPr>
                <w:rFonts w:hint="eastAsia" w:ascii="楷体" w:hAnsi="楷体" w:eastAsia="楷体" w:cs="宋体"/>
                <w:sz w:val="32"/>
                <w:szCs w:val="32"/>
              </w:rPr>
              <w:t>国</w:t>
            </w:r>
          </w:p>
        </w:tc>
        <w:tc>
          <w:tcPr>
            <w:tcW w:w="6946" w:type="dxa"/>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spacing w:line="360" w:lineRule="exact"/>
              <w:ind w:right="-56" w:rightChars="-27"/>
              <w:jc w:val="left"/>
              <w:rPr>
                <w:rFonts w:ascii="仿宋" w:hAnsi="仿宋" w:eastAsia="仿宋"/>
                <w:spacing w:val="12"/>
                <w:sz w:val="32"/>
                <w:szCs w:val="32"/>
              </w:rPr>
            </w:pPr>
            <w:r>
              <w:rPr>
                <w:rFonts w:hint="eastAsia" w:ascii="仿宋" w:hAnsi="仿宋" w:eastAsia="仿宋" w:cs="宋体"/>
                <w:spacing w:val="12"/>
                <w:sz w:val="32"/>
                <w:szCs w:val="32"/>
              </w:rPr>
              <w:t>成都理工大学环境学院教授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line="360" w:lineRule="exact"/>
              <w:ind w:right="-56" w:rightChars="-27"/>
              <w:jc w:val="center"/>
              <w:rPr>
                <w:sz w:val="30"/>
                <w:szCs w:val="30"/>
              </w:rPr>
            </w:pPr>
            <w:r>
              <w:rPr>
                <w:sz w:val="30"/>
                <w:szCs w:val="30"/>
              </w:rPr>
              <w:t>6</w:t>
            </w:r>
          </w:p>
        </w:tc>
        <w:tc>
          <w:tcPr>
            <w:tcW w:w="5465" w:type="dxa"/>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spacing w:line="360" w:lineRule="exact"/>
              <w:ind w:right="-56" w:rightChars="-27"/>
              <w:jc w:val="left"/>
              <w:rPr>
                <w:rFonts w:ascii="华文中宋" w:hAnsi="华文中宋" w:eastAsia="华文中宋"/>
                <w:color w:val="404040"/>
                <w:spacing w:val="12"/>
                <w:sz w:val="30"/>
                <w:szCs w:val="30"/>
              </w:rPr>
            </w:pPr>
            <w:r>
              <w:rPr>
                <w:rFonts w:ascii="华文中宋" w:hAnsi="华文中宋" w:eastAsia="华文中宋"/>
                <w:color w:val="404040"/>
                <w:spacing w:val="12"/>
                <w:sz w:val="30"/>
                <w:szCs w:val="30"/>
              </w:rPr>
              <w:t>生态环境保护第三方综合服务论坛</w:t>
            </w:r>
          </w:p>
        </w:tc>
        <w:tc>
          <w:tcPr>
            <w:tcW w:w="1559" w:type="dxa"/>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spacing w:line="360" w:lineRule="exact"/>
              <w:ind w:right="-56" w:rightChars="-27"/>
              <w:jc w:val="center"/>
              <w:rPr>
                <w:rFonts w:ascii="楷体" w:hAnsi="楷体" w:eastAsia="楷体"/>
                <w:sz w:val="32"/>
                <w:szCs w:val="32"/>
              </w:rPr>
            </w:pPr>
            <w:r>
              <w:rPr>
                <w:rFonts w:ascii="楷体" w:hAnsi="楷体" w:eastAsia="楷体"/>
                <w:sz w:val="32"/>
                <w:szCs w:val="32"/>
              </w:rPr>
              <w:t>张春晖</w:t>
            </w:r>
          </w:p>
        </w:tc>
        <w:tc>
          <w:tcPr>
            <w:tcW w:w="6946" w:type="dxa"/>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spacing w:line="360" w:lineRule="exact"/>
              <w:ind w:right="-56" w:rightChars="-27"/>
              <w:jc w:val="left"/>
              <w:rPr>
                <w:rFonts w:ascii="仿宋" w:hAnsi="仿宋" w:eastAsia="仿宋"/>
                <w:spacing w:val="12"/>
                <w:sz w:val="32"/>
                <w:szCs w:val="32"/>
              </w:rPr>
            </w:pPr>
            <w:r>
              <w:rPr>
                <w:rFonts w:ascii="仿宋" w:hAnsi="仿宋" w:eastAsia="仿宋"/>
                <w:spacing w:val="12"/>
                <w:sz w:val="32"/>
                <w:szCs w:val="32"/>
              </w:rPr>
              <w:t>中国矿业大学（北京）水污染控制研究所所长/教授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97" w:type="dxa"/>
            <w:tcBorders>
              <w:top w:val="single" w:color="auto" w:sz="4" w:space="0"/>
              <w:left w:val="single" w:color="auto" w:sz="4" w:space="0"/>
              <w:right w:val="single" w:color="auto" w:sz="4" w:space="0"/>
            </w:tcBorders>
            <w:shd w:val="clear" w:color="auto" w:fill="auto"/>
            <w:noWrap w:val="0"/>
            <w:vAlign w:val="center"/>
          </w:tcPr>
          <w:p>
            <w:pPr>
              <w:adjustRightInd w:val="0"/>
              <w:snapToGrid w:val="0"/>
              <w:spacing w:line="360" w:lineRule="exact"/>
              <w:ind w:right="-56" w:rightChars="-27"/>
              <w:jc w:val="center"/>
              <w:rPr>
                <w:sz w:val="30"/>
                <w:szCs w:val="30"/>
              </w:rPr>
            </w:pPr>
            <w:r>
              <w:rPr>
                <w:sz w:val="30"/>
                <w:szCs w:val="30"/>
              </w:rPr>
              <w:t>7</w:t>
            </w:r>
          </w:p>
        </w:tc>
        <w:tc>
          <w:tcPr>
            <w:tcW w:w="5465" w:type="dxa"/>
            <w:tcBorders>
              <w:top w:val="single" w:color="auto" w:sz="4" w:space="0"/>
              <w:left w:val="nil"/>
              <w:right w:val="single" w:color="auto" w:sz="4" w:space="0"/>
            </w:tcBorders>
            <w:shd w:val="clear" w:color="auto" w:fill="auto"/>
            <w:noWrap w:val="0"/>
            <w:vAlign w:val="center"/>
          </w:tcPr>
          <w:p>
            <w:pPr>
              <w:adjustRightInd w:val="0"/>
              <w:snapToGrid w:val="0"/>
              <w:spacing w:line="360" w:lineRule="exact"/>
              <w:ind w:right="-56" w:rightChars="-27"/>
              <w:jc w:val="left"/>
              <w:rPr>
                <w:rFonts w:ascii="华文中宋" w:hAnsi="华文中宋" w:eastAsia="华文中宋"/>
                <w:color w:val="404040"/>
                <w:spacing w:val="12"/>
                <w:sz w:val="30"/>
                <w:szCs w:val="30"/>
              </w:rPr>
            </w:pPr>
            <w:r>
              <w:rPr>
                <w:rFonts w:ascii="华文中宋" w:hAnsi="华文中宋" w:eastAsia="华文中宋"/>
                <w:color w:val="404040"/>
                <w:spacing w:val="12"/>
                <w:sz w:val="30"/>
                <w:szCs w:val="30"/>
              </w:rPr>
              <w:t>环保产业绿色发展CEO圆桌论坛</w:t>
            </w:r>
          </w:p>
        </w:tc>
        <w:tc>
          <w:tcPr>
            <w:tcW w:w="1559" w:type="dxa"/>
            <w:tcBorders>
              <w:top w:val="single" w:color="auto" w:sz="4" w:space="0"/>
              <w:left w:val="nil"/>
              <w:right w:val="single" w:color="auto" w:sz="4" w:space="0"/>
            </w:tcBorders>
            <w:shd w:val="clear" w:color="auto" w:fill="auto"/>
            <w:noWrap w:val="0"/>
            <w:vAlign w:val="center"/>
          </w:tcPr>
          <w:p>
            <w:pPr>
              <w:adjustRightInd w:val="0"/>
              <w:snapToGrid w:val="0"/>
              <w:spacing w:line="360" w:lineRule="exact"/>
              <w:ind w:right="-56" w:rightChars="-27"/>
              <w:jc w:val="center"/>
              <w:rPr>
                <w:rFonts w:ascii="楷体" w:hAnsi="楷体" w:eastAsia="楷体"/>
                <w:sz w:val="32"/>
                <w:szCs w:val="32"/>
              </w:rPr>
            </w:pPr>
            <w:r>
              <w:rPr>
                <w:rFonts w:ascii="楷体" w:hAnsi="楷体" w:eastAsia="楷体"/>
                <w:sz w:val="32"/>
                <w:szCs w:val="32"/>
              </w:rPr>
              <w:t>蔡曙光</w:t>
            </w:r>
          </w:p>
        </w:tc>
        <w:tc>
          <w:tcPr>
            <w:tcW w:w="6946" w:type="dxa"/>
            <w:tcBorders>
              <w:top w:val="single" w:color="auto" w:sz="4" w:space="0"/>
              <w:left w:val="nil"/>
              <w:right w:val="single" w:color="auto" w:sz="4" w:space="0"/>
            </w:tcBorders>
            <w:shd w:val="clear" w:color="auto" w:fill="auto"/>
            <w:noWrap w:val="0"/>
            <w:vAlign w:val="center"/>
          </w:tcPr>
          <w:p>
            <w:pPr>
              <w:adjustRightInd w:val="0"/>
              <w:snapToGrid w:val="0"/>
              <w:spacing w:line="360" w:lineRule="exact"/>
              <w:ind w:right="-56" w:rightChars="-27"/>
              <w:jc w:val="left"/>
              <w:rPr>
                <w:rFonts w:hint="eastAsia" w:ascii="仿宋" w:hAnsi="仿宋" w:eastAsia="仿宋"/>
                <w:spacing w:val="12"/>
                <w:sz w:val="32"/>
                <w:szCs w:val="32"/>
              </w:rPr>
            </w:pPr>
            <w:r>
              <w:rPr>
                <w:rFonts w:hint="eastAsia" w:ascii="仿宋" w:hAnsi="仿宋" w:eastAsia="仿宋"/>
                <w:spacing w:val="12"/>
                <w:sz w:val="32"/>
                <w:szCs w:val="32"/>
              </w:rPr>
              <w:t>中国环境科学学会特邀常务理事</w:t>
            </w:r>
          </w:p>
          <w:p>
            <w:pPr>
              <w:adjustRightInd w:val="0"/>
              <w:snapToGrid w:val="0"/>
              <w:spacing w:line="360" w:lineRule="exact"/>
              <w:ind w:right="-56" w:rightChars="-27"/>
              <w:jc w:val="left"/>
              <w:rPr>
                <w:rFonts w:ascii="仿宋" w:hAnsi="仿宋" w:eastAsia="仿宋"/>
                <w:spacing w:val="12"/>
                <w:sz w:val="32"/>
                <w:szCs w:val="32"/>
              </w:rPr>
            </w:pPr>
            <w:r>
              <w:rPr>
                <w:rFonts w:ascii="仿宋" w:hAnsi="仿宋" w:eastAsia="仿宋"/>
                <w:spacing w:val="12"/>
                <w:sz w:val="32"/>
                <w:szCs w:val="32"/>
              </w:rPr>
              <w:t>中国光大国际有限公司行政总裁特别助理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line="360" w:lineRule="exact"/>
              <w:ind w:right="-56" w:rightChars="-27"/>
              <w:jc w:val="center"/>
              <w:rPr>
                <w:sz w:val="30"/>
                <w:szCs w:val="30"/>
              </w:rPr>
            </w:pPr>
            <w:r>
              <w:rPr>
                <w:sz w:val="30"/>
                <w:szCs w:val="30"/>
              </w:rPr>
              <w:t>8</w:t>
            </w:r>
          </w:p>
        </w:tc>
        <w:tc>
          <w:tcPr>
            <w:tcW w:w="5465" w:type="dxa"/>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spacing w:line="360" w:lineRule="exact"/>
              <w:ind w:right="-56" w:rightChars="-27"/>
              <w:jc w:val="left"/>
              <w:rPr>
                <w:rFonts w:ascii="华文中宋" w:hAnsi="华文中宋" w:eastAsia="华文中宋"/>
                <w:color w:val="404040"/>
                <w:spacing w:val="12"/>
                <w:sz w:val="30"/>
                <w:szCs w:val="30"/>
              </w:rPr>
            </w:pPr>
            <w:r>
              <w:rPr>
                <w:rFonts w:hint="eastAsia" w:ascii="华文中宋" w:hAnsi="华文中宋" w:eastAsia="华文中宋" w:cs="宋体"/>
                <w:color w:val="404040"/>
                <w:spacing w:val="12"/>
                <w:sz w:val="30"/>
                <w:szCs w:val="30"/>
              </w:rPr>
              <w:t>青年科学家论坛</w:t>
            </w:r>
          </w:p>
        </w:tc>
        <w:tc>
          <w:tcPr>
            <w:tcW w:w="1559" w:type="dxa"/>
            <w:tcBorders>
              <w:top w:val="single" w:color="auto" w:sz="4" w:space="0"/>
              <w:left w:val="nil"/>
              <w:bottom w:val="single" w:color="auto" w:sz="4" w:space="0"/>
              <w:right w:val="single" w:color="auto" w:sz="4" w:space="0"/>
            </w:tcBorders>
            <w:shd w:val="clear" w:color="auto" w:fill="auto"/>
            <w:noWrap w:val="0"/>
            <w:vAlign w:val="center"/>
          </w:tcPr>
          <w:p>
            <w:pPr>
              <w:adjustRightInd w:val="0"/>
              <w:snapToGrid w:val="0"/>
              <w:spacing w:line="360" w:lineRule="exact"/>
              <w:ind w:right="-56" w:rightChars="-27"/>
              <w:jc w:val="center"/>
              <w:rPr>
                <w:rFonts w:ascii="楷体" w:hAnsi="楷体" w:eastAsia="楷体"/>
                <w:sz w:val="32"/>
                <w:szCs w:val="32"/>
              </w:rPr>
            </w:pPr>
            <w:r>
              <w:rPr>
                <w:rFonts w:ascii="楷体" w:hAnsi="楷体" w:eastAsia="楷体"/>
                <w:sz w:val="32"/>
                <w:szCs w:val="32"/>
              </w:rPr>
              <w:t>刘  毅</w:t>
            </w:r>
          </w:p>
        </w:tc>
        <w:tc>
          <w:tcPr>
            <w:tcW w:w="694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60" w:lineRule="exact"/>
              <w:rPr>
                <w:rFonts w:ascii="仿宋" w:hAnsi="仿宋" w:eastAsia="仿宋"/>
                <w:spacing w:val="12"/>
                <w:sz w:val="32"/>
                <w:szCs w:val="32"/>
              </w:rPr>
            </w:pPr>
            <w:r>
              <w:rPr>
                <w:rFonts w:hint="eastAsia" w:ascii="仿宋" w:hAnsi="仿宋" w:eastAsia="仿宋" w:cs="宋体"/>
                <w:spacing w:val="12"/>
                <w:kern w:val="0"/>
                <w:sz w:val="32"/>
                <w:szCs w:val="32"/>
              </w:rPr>
              <w:t>青年科学家分会主任委员</w:t>
            </w:r>
          </w:p>
          <w:p>
            <w:pPr>
              <w:adjustRightInd w:val="0"/>
              <w:snapToGrid w:val="0"/>
              <w:spacing w:line="360" w:lineRule="exact"/>
              <w:ind w:right="-56" w:rightChars="-27"/>
              <w:jc w:val="left"/>
              <w:rPr>
                <w:rFonts w:ascii="仿宋" w:hAnsi="仿宋" w:eastAsia="仿宋"/>
                <w:spacing w:val="12"/>
                <w:sz w:val="32"/>
                <w:szCs w:val="32"/>
              </w:rPr>
            </w:pPr>
            <w:r>
              <w:rPr>
                <w:rFonts w:ascii="仿宋" w:hAnsi="仿宋" w:eastAsia="仿宋"/>
                <w:spacing w:val="12"/>
                <w:kern w:val="0"/>
                <w:sz w:val="32"/>
                <w:szCs w:val="32"/>
              </w:rPr>
              <w:t>清华大学</w:t>
            </w:r>
            <w:r>
              <w:rPr>
                <w:rFonts w:ascii="仿宋" w:hAnsi="仿宋" w:eastAsia="仿宋"/>
                <w:spacing w:val="12"/>
                <w:sz w:val="32"/>
                <w:szCs w:val="32"/>
              </w:rPr>
              <w:t>环境学院教授</w:t>
            </w:r>
          </w:p>
        </w:tc>
      </w:tr>
    </w:tbl>
    <w:p>
      <w:pPr>
        <w:spacing w:before="156" w:beforeLines="50" w:line="600" w:lineRule="exact"/>
        <w:ind w:firstLine="744" w:firstLineChars="200"/>
        <w:rPr>
          <w:rFonts w:hint="eastAsia" w:eastAsia="黑体"/>
          <w:spacing w:val="6"/>
          <w:sz w:val="36"/>
          <w:szCs w:val="36"/>
        </w:rPr>
      </w:pPr>
    </w:p>
    <w:p>
      <w:pPr>
        <w:spacing w:before="156" w:beforeLines="50" w:line="440" w:lineRule="exact"/>
        <w:ind w:firstLine="744" w:firstLineChars="200"/>
        <w:jc w:val="center"/>
        <w:rPr>
          <w:rFonts w:eastAsia="黑体"/>
          <w:spacing w:val="6"/>
          <w:sz w:val="36"/>
          <w:szCs w:val="36"/>
        </w:rPr>
        <w:sectPr>
          <w:pgSz w:w="16838" w:h="11906" w:orient="landscape"/>
          <w:pgMar w:top="1418" w:right="1418" w:bottom="1418" w:left="1134" w:header="851" w:footer="567" w:gutter="0"/>
          <w:pgNumType w:fmt="numberInDash"/>
          <w:cols w:space="720" w:num="1"/>
          <w:docGrid w:type="linesAndChars" w:linePitch="312" w:charSpace="0"/>
        </w:sectPr>
      </w:pPr>
    </w:p>
    <w:p>
      <w:pPr>
        <w:spacing w:line="440" w:lineRule="exact"/>
        <w:ind w:firstLine="744" w:firstLineChars="200"/>
        <w:jc w:val="center"/>
        <w:rPr>
          <w:rFonts w:eastAsia="黑体"/>
          <w:spacing w:val="6"/>
          <w:sz w:val="36"/>
          <w:szCs w:val="36"/>
        </w:rPr>
      </w:pPr>
      <w:r>
        <w:rPr>
          <w:rFonts w:eastAsia="黑体"/>
          <w:spacing w:val="6"/>
          <w:sz w:val="36"/>
          <w:szCs w:val="36"/>
        </w:rPr>
        <w:t>二、分会场研讨会</w:t>
      </w:r>
    </w:p>
    <w:p>
      <w:pPr>
        <w:spacing w:after="156" w:afterLines="50" w:line="440" w:lineRule="exact"/>
        <w:ind w:firstLine="640" w:firstLineChars="200"/>
        <w:rPr>
          <w:rFonts w:ascii="华文中宋" w:hAnsi="华文中宋" w:eastAsia="华文中宋"/>
          <w:sz w:val="32"/>
          <w:szCs w:val="32"/>
        </w:rPr>
      </w:pPr>
      <w:r>
        <w:rPr>
          <w:rFonts w:hint="eastAsia" w:ascii="华文中宋" w:hAnsi="华文中宋" w:eastAsia="华文中宋"/>
          <w:sz w:val="32"/>
          <w:szCs w:val="32"/>
        </w:rPr>
        <w:t>（一）</w:t>
      </w:r>
      <w:r>
        <w:rPr>
          <w:rFonts w:ascii="华文中宋" w:hAnsi="华文中宋" w:eastAsia="华文中宋"/>
          <w:spacing w:val="6"/>
          <w:sz w:val="32"/>
          <w:szCs w:val="32"/>
        </w:rPr>
        <w:t>打赢蓝天保卫战：大气污染防治议题</w:t>
      </w:r>
    </w:p>
    <w:tbl>
      <w:tblPr>
        <w:tblStyle w:val="4"/>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5606"/>
        <w:gridCol w:w="1417"/>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noWrap w:val="0"/>
            <w:vAlign w:val="center"/>
          </w:tcPr>
          <w:p>
            <w:pPr>
              <w:adjustRightInd w:val="0"/>
              <w:snapToGrid w:val="0"/>
              <w:spacing w:line="36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序</w:t>
            </w:r>
            <w:r>
              <w:rPr>
                <w:rFonts w:hint="eastAsia" w:ascii="华文中宋" w:hAnsi="华文中宋" w:eastAsia="华文中宋" w:cs="宋体"/>
                <w:color w:val="404040"/>
                <w:spacing w:val="12"/>
                <w:sz w:val="30"/>
                <w:szCs w:val="30"/>
              </w:rPr>
              <w:t>号</w:t>
            </w:r>
          </w:p>
        </w:tc>
        <w:tc>
          <w:tcPr>
            <w:tcW w:w="5606" w:type="dxa"/>
            <w:noWrap w:val="0"/>
            <w:vAlign w:val="center"/>
          </w:tcPr>
          <w:p>
            <w:pPr>
              <w:spacing w:line="360" w:lineRule="exact"/>
              <w:ind w:right="-57" w:rightChars="-27"/>
              <w:jc w:val="center"/>
              <w:rPr>
                <w:rFonts w:ascii="黑体" w:hAnsi="黑体" w:eastAsia="黑体"/>
                <w:spacing w:val="12"/>
                <w:sz w:val="30"/>
                <w:szCs w:val="30"/>
              </w:rPr>
            </w:pPr>
            <w:r>
              <w:rPr>
                <w:rFonts w:ascii="黑体" w:hAnsi="黑体" w:eastAsia="黑体"/>
                <w:spacing w:val="12"/>
                <w:sz w:val="30"/>
                <w:szCs w:val="30"/>
              </w:rPr>
              <w:t>议题名称</w:t>
            </w:r>
          </w:p>
        </w:tc>
        <w:tc>
          <w:tcPr>
            <w:tcW w:w="1417" w:type="dxa"/>
            <w:noWrap w:val="0"/>
            <w:vAlign w:val="center"/>
          </w:tcPr>
          <w:p>
            <w:pPr>
              <w:spacing w:line="360" w:lineRule="exact"/>
              <w:ind w:left="-107" w:leftChars="-51" w:right="-107" w:rightChars="-51"/>
              <w:jc w:val="center"/>
              <w:rPr>
                <w:rFonts w:ascii="黑体" w:hAnsi="黑体" w:eastAsia="黑体"/>
                <w:spacing w:val="12"/>
                <w:sz w:val="30"/>
                <w:szCs w:val="30"/>
              </w:rPr>
            </w:pPr>
            <w:r>
              <w:rPr>
                <w:rFonts w:ascii="黑体" w:hAnsi="黑体" w:eastAsia="黑体"/>
                <w:spacing w:val="12"/>
                <w:sz w:val="30"/>
                <w:szCs w:val="30"/>
              </w:rPr>
              <w:t>牵头专家</w:t>
            </w:r>
          </w:p>
        </w:tc>
        <w:tc>
          <w:tcPr>
            <w:tcW w:w="6946" w:type="dxa"/>
            <w:noWrap w:val="0"/>
            <w:vAlign w:val="center"/>
          </w:tcPr>
          <w:p>
            <w:pPr>
              <w:spacing w:line="360" w:lineRule="exact"/>
              <w:jc w:val="center"/>
              <w:rPr>
                <w:rFonts w:ascii="黑体" w:hAnsi="黑体" w:eastAsia="黑体"/>
                <w:spacing w:val="12"/>
                <w:sz w:val="30"/>
                <w:szCs w:val="30"/>
              </w:rPr>
            </w:pPr>
            <w:r>
              <w:rPr>
                <w:rFonts w:ascii="黑体" w:hAnsi="黑体" w:eastAsia="黑体"/>
                <w:spacing w:val="12"/>
                <w:sz w:val="30"/>
                <w:szCs w:val="30"/>
              </w:rPr>
              <w:t>工作单位及职务职称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noWrap w:val="0"/>
            <w:vAlign w:val="center"/>
          </w:tcPr>
          <w:p>
            <w:pPr>
              <w:spacing w:line="360" w:lineRule="exact"/>
              <w:ind w:right="-57" w:rightChars="-27"/>
              <w:jc w:val="center"/>
              <w:rPr>
                <w:rFonts w:ascii="黑体" w:hAnsi="黑体" w:eastAsia="黑体"/>
                <w:spacing w:val="12"/>
                <w:sz w:val="30"/>
                <w:szCs w:val="30"/>
              </w:rPr>
            </w:pPr>
            <w:r>
              <w:rPr>
                <w:rFonts w:ascii="黑体" w:hAnsi="黑体" w:eastAsia="黑体"/>
                <w:spacing w:val="12"/>
                <w:sz w:val="30"/>
                <w:szCs w:val="30"/>
              </w:rPr>
              <w:t>1</w:t>
            </w:r>
          </w:p>
        </w:tc>
        <w:tc>
          <w:tcPr>
            <w:tcW w:w="5606" w:type="dxa"/>
            <w:noWrap w:val="0"/>
            <w:vAlign w:val="center"/>
          </w:tcPr>
          <w:p>
            <w:pPr>
              <w:adjustRightInd w:val="0"/>
              <w:snapToGrid w:val="0"/>
              <w:spacing w:line="36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大气污染综合防治</w:t>
            </w:r>
          </w:p>
        </w:tc>
        <w:tc>
          <w:tcPr>
            <w:tcW w:w="1417" w:type="dxa"/>
            <w:noWrap w:val="0"/>
            <w:vAlign w:val="center"/>
          </w:tcPr>
          <w:p>
            <w:pPr>
              <w:adjustRightInd w:val="0"/>
              <w:snapToGrid w:val="0"/>
              <w:spacing w:line="360" w:lineRule="exact"/>
              <w:ind w:right="-57" w:rightChars="-27"/>
              <w:jc w:val="center"/>
              <w:rPr>
                <w:rFonts w:ascii="楷体" w:hAnsi="楷体" w:eastAsia="楷体"/>
                <w:sz w:val="32"/>
                <w:szCs w:val="32"/>
              </w:rPr>
            </w:pPr>
            <w:r>
              <w:rPr>
                <w:rFonts w:ascii="楷体" w:hAnsi="楷体" w:eastAsia="楷体"/>
                <w:sz w:val="32"/>
                <w:szCs w:val="32"/>
              </w:rPr>
              <w:t>柴发合</w:t>
            </w:r>
          </w:p>
        </w:tc>
        <w:tc>
          <w:tcPr>
            <w:tcW w:w="6946" w:type="dxa"/>
            <w:noWrap w:val="0"/>
            <w:vAlign w:val="center"/>
          </w:tcPr>
          <w:p>
            <w:pPr>
              <w:widowControl/>
              <w:spacing w:line="340" w:lineRule="exact"/>
              <w:rPr>
                <w:rFonts w:hint="eastAsia" w:ascii="仿宋" w:hAnsi="仿宋" w:eastAsia="仿宋" w:cs="宋体"/>
                <w:spacing w:val="12"/>
                <w:kern w:val="0"/>
                <w:sz w:val="32"/>
                <w:szCs w:val="32"/>
              </w:rPr>
            </w:pPr>
            <w:r>
              <w:rPr>
                <w:rFonts w:ascii="仿宋" w:hAnsi="仿宋" w:eastAsia="仿宋" w:cs="宋体"/>
                <w:spacing w:val="12"/>
                <w:kern w:val="0"/>
                <w:sz w:val="32"/>
                <w:szCs w:val="32"/>
              </w:rPr>
              <w:t>大气环境分会</w:t>
            </w:r>
            <w:r>
              <w:rPr>
                <w:rFonts w:hint="eastAsia" w:ascii="仿宋" w:hAnsi="仿宋" w:eastAsia="仿宋" w:cs="宋体"/>
                <w:spacing w:val="12"/>
                <w:kern w:val="0"/>
                <w:sz w:val="32"/>
                <w:szCs w:val="32"/>
              </w:rPr>
              <w:t>主任委员</w:t>
            </w:r>
          </w:p>
          <w:p>
            <w:pPr>
              <w:widowControl/>
              <w:spacing w:line="340" w:lineRule="exact"/>
              <w:rPr>
                <w:rFonts w:ascii="仿宋" w:hAnsi="仿宋" w:eastAsia="仿宋" w:cs="宋体"/>
                <w:kern w:val="0"/>
                <w:sz w:val="32"/>
                <w:szCs w:val="32"/>
              </w:rPr>
            </w:pPr>
            <w:r>
              <w:rPr>
                <w:rFonts w:ascii="仿宋" w:hAnsi="仿宋" w:eastAsia="仿宋" w:cs="宋体"/>
                <w:spacing w:val="12"/>
                <w:kern w:val="0"/>
                <w:sz w:val="32"/>
                <w:szCs w:val="32"/>
              </w:rPr>
              <w:t>中国环境科学研究院研究员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noWrap w:val="0"/>
            <w:vAlign w:val="center"/>
          </w:tcPr>
          <w:p>
            <w:pPr>
              <w:spacing w:line="360" w:lineRule="exact"/>
              <w:ind w:right="-57" w:rightChars="-27"/>
              <w:jc w:val="center"/>
              <w:rPr>
                <w:rFonts w:ascii="黑体" w:hAnsi="黑体" w:eastAsia="黑体"/>
                <w:spacing w:val="12"/>
                <w:sz w:val="30"/>
                <w:szCs w:val="30"/>
              </w:rPr>
            </w:pPr>
            <w:r>
              <w:rPr>
                <w:rFonts w:ascii="黑体" w:hAnsi="黑体" w:eastAsia="黑体"/>
                <w:spacing w:val="12"/>
                <w:sz w:val="30"/>
                <w:szCs w:val="30"/>
              </w:rPr>
              <w:t>2</w:t>
            </w:r>
          </w:p>
        </w:tc>
        <w:tc>
          <w:tcPr>
            <w:tcW w:w="5606" w:type="dxa"/>
            <w:noWrap w:val="0"/>
            <w:vAlign w:val="center"/>
          </w:tcPr>
          <w:p>
            <w:pPr>
              <w:adjustRightInd w:val="0"/>
              <w:snapToGrid w:val="0"/>
              <w:spacing w:line="36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雾霾天气、空气污染和气候变化</w:t>
            </w:r>
          </w:p>
        </w:tc>
        <w:tc>
          <w:tcPr>
            <w:tcW w:w="1417" w:type="dxa"/>
            <w:noWrap w:val="0"/>
            <w:vAlign w:val="center"/>
          </w:tcPr>
          <w:p>
            <w:pPr>
              <w:adjustRightInd w:val="0"/>
              <w:snapToGrid w:val="0"/>
              <w:spacing w:line="360" w:lineRule="exact"/>
              <w:ind w:right="-57" w:rightChars="-27"/>
              <w:jc w:val="center"/>
              <w:rPr>
                <w:rFonts w:ascii="楷体" w:hAnsi="楷体" w:eastAsia="楷体"/>
                <w:sz w:val="32"/>
                <w:szCs w:val="32"/>
              </w:rPr>
            </w:pPr>
            <w:r>
              <w:rPr>
                <w:rFonts w:ascii="楷体" w:hAnsi="楷体" w:eastAsia="楷体"/>
                <w:sz w:val="32"/>
                <w:szCs w:val="32"/>
              </w:rPr>
              <w:t>王体健</w:t>
            </w:r>
          </w:p>
        </w:tc>
        <w:tc>
          <w:tcPr>
            <w:tcW w:w="6946" w:type="dxa"/>
            <w:noWrap w:val="0"/>
            <w:vAlign w:val="center"/>
          </w:tcPr>
          <w:p>
            <w:pPr>
              <w:widowControl/>
              <w:spacing w:line="340" w:lineRule="exact"/>
              <w:rPr>
                <w:rFonts w:ascii="仿宋" w:hAnsi="仿宋" w:eastAsia="仿宋" w:cs="宋体"/>
                <w:spacing w:val="12"/>
                <w:kern w:val="0"/>
                <w:sz w:val="32"/>
                <w:szCs w:val="32"/>
              </w:rPr>
            </w:pPr>
            <w:r>
              <w:rPr>
                <w:rFonts w:ascii="仿宋" w:hAnsi="仿宋" w:eastAsia="仿宋" w:cs="宋体"/>
                <w:spacing w:val="12"/>
                <w:kern w:val="0"/>
                <w:sz w:val="32"/>
                <w:szCs w:val="32"/>
              </w:rPr>
              <w:t>南京大学大气科学学院教授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vMerge w:val="restart"/>
            <w:noWrap w:val="0"/>
            <w:vAlign w:val="center"/>
          </w:tcPr>
          <w:p>
            <w:pPr>
              <w:spacing w:line="360" w:lineRule="exact"/>
              <w:ind w:right="-57" w:rightChars="-27"/>
              <w:jc w:val="center"/>
              <w:rPr>
                <w:rFonts w:ascii="黑体" w:hAnsi="黑体" w:eastAsia="黑体"/>
                <w:spacing w:val="12"/>
                <w:sz w:val="30"/>
                <w:szCs w:val="30"/>
              </w:rPr>
            </w:pPr>
            <w:r>
              <w:rPr>
                <w:rFonts w:ascii="黑体" w:hAnsi="黑体" w:eastAsia="黑体"/>
                <w:spacing w:val="12"/>
                <w:sz w:val="30"/>
                <w:szCs w:val="30"/>
              </w:rPr>
              <w:t>3</w:t>
            </w:r>
          </w:p>
        </w:tc>
        <w:tc>
          <w:tcPr>
            <w:tcW w:w="5606" w:type="dxa"/>
            <w:vMerge w:val="restart"/>
            <w:noWrap w:val="0"/>
            <w:vAlign w:val="center"/>
          </w:tcPr>
          <w:p>
            <w:pPr>
              <w:adjustRightInd w:val="0"/>
              <w:snapToGrid w:val="0"/>
              <w:spacing w:line="36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边界层气象与大气环境</w:t>
            </w:r>
          </w:p>
        </w:tc>
        <w:tc>
          <w:tcPr>
            <w:tcW w:w="1417" w:type="dxa"/>
            <w:noWrap w:val="0"/>
            <w:vAlign w:val="center"/>
          </w:tcPr>
          <w:p>
            <w:pPr>
              <w:adjustRightInd w:val="0"/>
              <w:snapToGrid w:val="0"/>
              <w:spacing w:line="360" w:lineRule="exact"/>
              <w:ind w:right="-57" w:rightChars="-27"/>
              <w:jc w:val="center"/>
              <w:rPr>
                <w:rFonts w:ascii="楷体" w:hAnsi="楷体" w:eastAsia="楷体"/>
                <w:sz w:val="32"/>
                <w:szCs w:val="32"/>
              </w:rPr>
            </w:pPr>
            <w:r>
              <w:rPr>
                <w:rFonts w:ascii="楷体" w:hAnsi="楷体" w:eastAsia="楷体"/>
                <w:sz w:val="32"/>
                <w:szCs w:val="32"/>
              </w:rPr>
              <w:t>薛建军</w:t>
            </w:r>
          </w:p>
        </w:tc>
        <w:tc>
          <w:tcPr>
            <w:tcW w:w="6946" w:type="dxa"/>
            <w:noWrap w:val="0"/>
            <w:vAlign w:val="center"/>
          </w:tcPr>
          <w:p>
            <w:pPr>
              <w:widowControl/>
              <w:spacing w:line="340" w:lineRule="exact"/>
              <w:rPr>
                <w:rFonts w:ascii="仿宋" w:hAnsi="仿宋" w:eastAsia="仿宋" w:cs="宋体"/>
                <w:spacing w:val="12"/>
                <w:kern w:val="0"/>
                <w:sz w:val="32"/>
                <w:szCs w:val="32"/>
              </w:rPr>
            </w:pPr>
            <w:r>
              <w:rPr>
                <w:rFonts w:ascii="仿宋" w:hAnsi="仿宋" w:eastAsia="仿宋" w:cs="宋体"/>
                <w:spacing w:val="12"/>
                <w:kern w:val="0"/>
                <w:sz w:val="32"/>
                <w:szCs w:val="32"/>
              </w:rPr>
              <w:t>国家气象中心副主任/研究员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vMerge w:val="continue"/>
            <w:noWrap w:val="0"/>
            <w:vAlign w:val="center"/>
          </w:tcPr>
          <w:p>
            <w:pPr>
              <w:spacing w:line="360" w:lineRule="exact"/>
              <w:ind w:right="-57" w:rightChars="-27"/>
              <w:jc w:val="center"/>
              <w:rPr>
                <w:rFonts w:ascii="黑体" w:hAnsi="黑体" w:eastAsia="黑体"/>
                <w:spacing w:val="12"/>
                <w:sz w:val="30"/>
                <w:szCs w:val="30"/>
              </w:rPr>
            </w:pPr>
          </w:p>
        </w:tc>
        <w:tc>
          <w:tcPr>
            <w:tcW w:w="5606" w:type="dxa"/>
            <w:vMerge w:val="continue"/>
            <w:noWrap w:val="0"/>
            <w:vAlign w:val="center"/>
          </w:tcPr>
          <w:p>
            <w:pPr>
              <w:adjustRightInd w:val="0"/>
              <w:snapToGrid w:val="0"/>
              <w:spacing w:line="360" w:lineRule="exact"/>
              <w:ind w:right="-57" w:rightChars="-27"/>
              <w:jc w:val="left"/>
              <w:rPr>
                <w:rFonts w:ascii="华文中宋" w:hAnsi="华文中宋" w:eastAsia="华文中宋" w:cs="宋体"/>
                <w:color w:val="404040"/>
                <w:spacing w:val="12"/>
                <w:sz w:val="30"/>
                <w:szCs w:val="30"/>
              </w:rPr>
            </w:pPr>
          </w:p>
        </w:tc>
        <w:tc>
          <w:tcPr>
            <w:tcW w:w="1417" w:type="dxa"/>
            <w:noWrap w:val="0"/>
            <w:vAlign w:val="center"/>
          </w:tcPr>
          <w:p>
            <w:pPr>
              <w:adjustRightInd w:val="0"/>
              <w:snapToGrid w:val="0"/>
              <w:spacing w:line="360" w:lineRule="exact"/>
              <w:ind w:right="-57" w:rightChars="-27"/>
              <w:jc w:val="center"/>
              <w:rPr>
                <w:rFonts w:ascii="楷体" w:hAnsi="楷体" w:eastAsia="楷体"/>
                <w:sz w:val="32"/>
                <w:szCs w:val="32"/>
              </w:rPr>
            </w:pPr>
            <w:r>
              <w:rPr>
                <w:rFonts w:ascii="楷体" w:hAnsi="楷体" w:eastAsia="楷体"/>
                <w:sz w:val="32"/>
                <w:szCs w:val="32"/>
              </w:rPr>
              <w:t>刘树华</w:t>
            </w:r>
          </w:p>
        </w:tc>
        <w:tc>
          <w:tcPr>
            <w:tcW w:w="6946" w:type="dxa"/>
            <w:noWrap w:val="0"/>
            <w:vAlign w:val="center"/>
          </w:tcPr>
          <w:p>
            <w:pPr>
              <w:widowControl/>
              <w:spacing w:line="340" w:lineRule="exact"/>
              <w:rPr>
                <w:rFonts w:ascii="仿宋" w:hAnsi="仿宋" w:eastAsia="仿宋" w:cs="宋体"/>
                <w:spacing w:val="12"/>
                <w:kern w:val="0"/>
                <w:sz w:val="32"/>
                <w:szCs w:val="32"/>
              </w:rPr>
            </w:pPr>
            <w:r>
              <w:rPr>
                <w:rFonts w:ascii="仿宋" w:hAnsi="仿宋" w:eastAsia="仿宋" w:cs="宋体"/>
                <w:spacing w:val="12"/>
                <w:kern w:val="0"/>
                <w:sz w:val="32"/>
                <w:szCs w:val="32"/>
              </w:rPr>
              <w:t>北京大学物理学院教授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noWrap w:val="0"/>
            <w:vAlign w:val="center"/>
          </w:tcPr>
          <w:p>
            <w:pPr>
              <w:spacing w:line="360" w:lineRule="exact"/>
              <w:ind w:right="-57" w:rightChars="-27"/>
              <w:jc w:val="center"/>
              <w:rPr>
                <w:rFonts w:ascii="黑体" w:hAnsi="黑体" w:eastAsia="黑体"/>
                <w:spacing w:val="12"/>
                <w:sz w:val="30"/>
                <w:szCs w:val="30"/>
              </w:rPr>
            </w:pPr>
            <w:r>
              <w:rPr>
                <w:rFonts w:ascii="黑体" w:hAnsi="黑体" w:eastAsia="黑体"/>
                <w:spacing w:val="12"/>
                <w:sz w:val="30"/>
                <w:szCs w:val="30"/>
              </w:rPr>
              <w:t>4</w:t>
            </w:r>
          </w:p>
        </w:tc>
        <w:tc>
          <w:tcPr>
            <w:tcW w:w="5606" w:type="dxa"/>
            <w:noWrap w:val="0"/>
            <w:vAlign w:val="center"/>
          </w:tcPr>
          <w:p>
            <w:pPr>
              <w:adjustRightInd w:val="0"/>
              <w:snapToGrid w:val="0"/>
              <w:spacing w:line="36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大气沉降与生态环境效应</w:t>
            </w:r>
          </w:p>
        </w:tc>
        <w:tc>
          <w:tcPr>
            <w:tcW w:w="1417" w:type="dxa"/>
            <w:noWrap w:val="0"/>
            <w:vAlign w:val="center"/>
          </w:tcPr>
          <w:p>
            <w:pPr>
              <w:adjustRightInd w:val="0"/>
              <w:snapToGrid w:val="0"/>
              <w:spacing w:line="360" w:lineRule="exact"/>
              <w:ind w:right="-57" w:rightChars="-27"/>
              <w:jc w:val="center"/>
              <w:rPr>
                <w:rFonts w:ascii="楷体" w:hAnsi="楷体" w:eastAsia="楷体"/>
                <w:sz w:val="32"/>
                <w:szCs w:val="32"/>
              </w:rPr>
            </w:pPr>
            <w:r>
              <w:rPr>
                <w:rFonts w:ascii="楷体" w:hAnsi="楷体" w:eastAsia="楷体"/>
                <w:sz w:val="32"/>
                <w:szCs w:val="32"/>
              </w:rPr>
              <w:t>刘学军</w:t>
            </w:r>
          </w:p>
        </w:tc>
        <w:tc>
          <w:tcPr>
            <w:tcW w:w="6946" w:type="dxa"/>
            <w:noWrap w:val="0"/>
            <w:vAlign w:val="center"/>
          </w:tcPr>
          <w:p>
            <w:pPr>
              <w:widowControl/>
              <w:spacing w:line="340" w:lineRule="exact"/>
              <w:rPr>
                <w:rFonts w:ascii="仿宋" w:hAnsi="仿宋" w:eastAsia="仿宋" w:cs="宋体"/>
                <w:spacing w:val="12"/>
                <w:kern w:val="0"/>
                <w:sz w:val="32"/>
                <w:szCs w:val="32"/>
              </w:rPr>
            </w:pPr>
            <w:r>
              <w:rPr>
                <w:rFonts w:ascii="仿宋" w:hAnsi="仿宋" w:eastAsia="仿宋" w:cs="宋体"/>
                <w:spacing w:val="12"/>
                <w:kern w:val="0"/>
                <w:sz w:val="32"/>
                <w:szCs w:val="32"/>
              </w:rPr>
              <w:t>中国农业大学资源与环境学院教授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vMerge w:val="restart"/>
            <w:noWrap w:val="0"/>
            <w:vAlign w:val="center"/>
          </w:tcPr>
          <w:p>
            <w:pPr>
              <w:spacing w:line="360" w:lineRule="exact"/>
              <w:ind w:right="-57" w:rightChars="-27"/>
              <w:jc w:val="center"/>
              <w:rPr>
                <w:rFonts w:ascii="黑体" w:hAnsi="黑体" w:eastAsia="黑体"/>
                <w:spacing w:val="12"/>
                <w:sz w:val="30"/>
                <w:szCs w:val="30"/>
              </w:rPr>
            </w:pPr>
            <w:r>
              <w:rPr>
                <w:rFonts w:ascii="黑体" w:hAnsi="黑体" w:eastAsia="黑体"/>
                <w:spacing w:val="12"/>
                <w:sz w:val="30"/>
                <w:szCs w:val="30"/>
              </w:rPr>
              <w:t>5</w:t>
            </w:r>
          </w:p>
        </w:tc>
        <w:tc>
          <w:tcPr>
            <w:tcW w:w="5606" w:type="dxa"/>
            <w:vMerge w:val="restart"/>
            <w:noWrap w:val="0"/>
            <w:vAlign w:val="center"/>
          </w:tcPr>
          <w:p>
            <w:pPr>
              <w:adjustRightInd w:val="0"/>
              <w:snapToGrid w:val="0"/>
              <w:spacing w:line="36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大气污染源排放特征和排放清单</w:t>
            </w:r>
          </w:p>
        </w:tc>
        <w:tc>
          <w:tcPr>
            <w:tcW w:w="1417" w:type="dxa"/>
            <w:noWrap w:val="0"/>
            <w:vAlign w:val="center"/>
          </w:tcPr>
          <w:p>
            <w:pPr>
              <w:adjustRightInd w:val="0"/>
              <w:snapToGrid w:val="0"/>
              <w:spacing w:line="360" w:lineRule="exact"/>
              <w:ind w:right="-57" w:rightChars="-27"/>
              <w:jc w:val="center"/>
              <w:rPr>
                <w:rFonts w:ascii="楷体" w:hAnsi="楷体" w:eastAsia="楷体"/>
                <w:sz w:val="32"/>
                <w:szCs w:val="32"/>
              </w:rPr>
            </w:pPr>
            <w:r>
              <w:rPr>
                <w:rFonts w:ascii="楷体" w:hAnsi="楷体" w:eastAsia="楷体"/>
                <w:sz w:val="32"/>
                <w:szCs w:val="32"/>
              </w:rPr>
              <w:t>程水源</w:t>
            </w:r>
          </w:p>
        </w:tc>
        <w:tc>
          <w:tcPr>
            <w:tcW w:w="6946" w:type="dxa"/>
            <w:noWrap w:val="0"/>
            <w:vAlign w:val="center"/>
          </w:tcPr>
          <w:p>
            <w:pPr>
              <w:widowControl/>
              <w:spacing w:line="340" w:lineRule="exact"/>
              <w:rPr>
                <w:rFonts w:ascii="仿宋" w:hAnsi="仿宋" w:eastAsia="仿宋" w:cs="宋体"/>
                <w:spacing w:val="12"/>
                <w:kern w:val="0"/>
                <w:sz w:val="32"/>
                <w:szCs w:val="32"/>
              </w:rPr>
            </w:pPr>
            <w:r>
              <w:rPr>
                <w:rFonts w:ascii="仿宋" w:hAnsi="仿宋" w:eastAsia="仿宋" w:cs="宋体"/>
                <w:spacing w:val="12"/>
                <w:kern w:val="0"/>
                <w:sz w:val="32"/>
                <w:szCs w:val="32"/>
              </w:rPr>
              <w:t>北京工业大学能源与环境学院教授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vMerge w:val="continue"/>
            <w:noWrap w:val="0"/>
            <w:vAlign w:val="center"/>
          </w:tcPr>
          <w:p>
            <w:pPr>
              <w:spacing w:line="360" w:lineRule="exact"/>
              <w:ind w:right="-57" w:rightChars="-27"/>
              <w:jc w:val="center"/>
              <w:rPr>
                <w:rFonts w:ascii="黑体" w:hAnsi="黑体" w:eastAsia="黑体"/>
                <w:spacing w:val="12"/>
                <w:sz w:val="30"/>
                <w:szCs w:val="30"/>
              </w:rPr>
            </w:pPr>
          </w:p>
        </w:tc>
        <w:tc>
          <w:tcPr>
            <w:tcW w:w="5606" w:type="dxa"/>
            <w:vMerge w:val="continue"/>
            <w:noWrap w:val="0"/>
            <w:vAlign w:val="center"/>
          </w:tcPr>
          <w:p>
            <w:pPr>
              <w:adjustRightInd w:val="0"/>
              <w:snapToGrid w:val="0"/>
              <w:spacing w:line="360" w:lineRule="exact"/>
              <w:ind w:right="-57" w:rightChars="-27"/>
              <w:jc w:val="left"/>
              <w:rPr>
                <w:rFonts w:ascii="华文中宋" w:hAnsi="华文中宋" w:eastAsia="华文中宋" w:cs="宋体"/>
                <w:color w:val="404040"/>
                <w:spacing w:val="12"/>
                <w:sz w:val="30"/>
                <w:szCs w:val="30"/>
              </w:rPr>
            </w:pPr>
          </w:p>
        </w:tc>
        <w:tc>
          <w:tcPr>
            <w:tcW w:w="1417" w:type="dxa"/>
            <w:noWrap w:val="0"/>
            <w:vAlign w:val="center"/>
          </w:tcPr>
          <w:p>
            <w:pPr>
              <w:adjustRightInd w:val="0"/>
              <w:snapToGrid w:val="0"/>
              <w:spacing w:line="360" w:lineRule="exact"/>
              <w:ind w:right="-57" w:rightChars="-27"/>
              <w:jc w:val="center"/>
              <w:rPr>
                <w:rFonts w:ascii="楷体" w:hAnsi="楷体" w:eastAsia="楷体"/>
                <w:sz w:val="32"/>
                <w:szCs w:val="32"/>
              </w:rPr>
            </w:pPr>
            <w:r>
              <w:rPr>
                <w:rFonts w:ascii="楷体" w:hAnsi="楷体" w:eastAsia="楷体"/>
                <w:sz w:val="32"/>
                <w:szCs w:val="32"/>
              </w:rPr>
              <w:t>伯  鑫</w:t>
            </w:r>
          </w:p>
        </w:tc>
        <w:tc>
          <w:tcPr>
            <w:tcW w:w="6946" w:type="dxa"/>
            <w:noWrap w:val="0"/>
            <w:vAlign w:val="center"/>
          </w:tcPr>
          <w:p>
            <w:pPr>
              <w:widowControl/>
              <w:spacing w:line="340" w:lineRule="exact"/>
              <w:rPr>
                <w:rFonts w:ascii="仿宋" w:hAnsi="仿宋" w:eastAsia="仿宋" w:cs="宋体"/>
                <w:spacing w:val="12"/>
                <w:kern w:val="0"/>
                <w:sz w:val="32"/>
                <w:szCs w:val="32"/>
              </w:rPr>
            </w:pPr>
            <w:r>
              <w:rPr>
                <w:rFonts w:ascii="仿宋" w:hAnsi="仿宋" w:eastAsia="仿宋" w:cs="宋体"/>
                <w:spacing w:val="12"/>
                <w:kern w:val="0"/>
                <w:sz w:val="32"/>
                <w:szCs w:val="32"/>
              </w:rPr>
              <w:t>生态环境部环境工程评估中心高级工程师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noWrap w:val="0"/>
            <w:vAlign w:val="center"/>
          </w:tcPr>
          <w:p>
            <w:pPr>
              <w:spacing w:line="360" w:lineRule="exact"/>
              <w:ind w:right="-57" w:rightChars="-27"/>
              <w:jc w:val="center"/>
              <w:rPr>
                <w:rFonts w:ascii="黑体" w:hAnsi="黑体" w:eastAsia="黑体"/>
                <w:spacing w:val="12"/>
                <w:sz w:val="30"/>
                <w:szCs w:val="30"/>
              </w:rPr>
            </w:pPr>
            <w:r>
              <w:rPr>
                <w:rFonts w:ascii="黑体" w:hAnsi="黑体" w:eastAsia="黑体"/>
                <w:spacing w:val="12"/>
                <w:sz w:val="30"/>
                <w:szCs w:val="30"/>
              </w:rPr>
              <w:t>6</w:t>
            </w:r>
          </w:p>
        </w:tc>
        <w:tc>
          <w:tcPr>
            <w:tcW w:w="5606" w:type="dxa"/>
            <w:noWrap w:val="0"/>
            <w:vAlign w:val="center"/>
          </w:tcPr>
          <w:p>
            <w:pPr>
              <w:adjustRightInd w:val="0"/>
              <w:snapToGrid w:val="0"/>
              <w:spacing w:line="36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二次细粒子污染的宏观机理和大气自净能力、大气荷载与承载力</w:t>
            </w:r>
          </w:p>
        </w:tc>
        <w:tc>
          <w:tcPr>
            <w:tcW w:w="1417" w:type="dxa"/>
            <w:noWrap w:val="0"/>
            <w:vAlign w:val="center"/>
          </w:tcPr>
          <w:p>
            <w:pPr>
              <w:adjustRightInd w:val="0"/>
              <w:snapToGrid w:val="0"/>
              <w:spacing w:line="360" w:lineRule="exact"/>
              <w:ind w:right="-57" w:rightChars="-27"/>
              <w:jc w:val="center"/>
              <w:rPr>
                <w:rFonts w:ascii="楷体" w:hAnsi="楷体" w:eastAsia="楷体"/>
                <w:sz w:val="32"/>
                <w:szCs w:val="32"/>
              </w:rPr>
            </w:pPr>
            <w:r>
              <w:rPr>
                <w:rFonts w:ascii="楷体" w:hAnsi="楷体" w:eastAsia="楷体"/>
                <w:sz w:val="32"/>
                <w:szCs w:val="32"/>
              </w:rPr>
              <w:t>徐大海</w:t>
            </w:r>
          </w:p>
        </w:tc>
        <w:tc>
          <w:tcPr>
            <w:tcW w:w="6946" w:type="dxa"/>
            <w:noWrap w:val="0"/>
            <w:vAlign w:val="center"/>
          </w:tcPr>
          <w:p>
            <w:pPr>
              <w:widowControl/>
              <w:spacing w:line="340" w:lineRule="exact"/>
              <w:rPr>
                <w:rFonts w:ascii="仿宋" w:hAnsi="仿宋" w:eastAsia="仿宋" w:cs="宋体"/>
                <w:spacing w:val="12"/>
                <w:kern w:val="0"/>
                <w:sz w:val="32"/>
                <w:szCs w:val="32"/>
              </w:rPr>
            </w:pPr>
            <w:r>
              <w:rPr>
                <w:rFonts w:ascii="仿宋" w:hAnsi="仿宋" w:eastAsia="仿宋" w:cs="宋体"/>
                <w:spacing w:val="12"/>
                <w:kern w:val="0"/>
                <w:sz w:val="32"/>
                <w:szCs w:val="32"/>
              </w:rPr>
              <w:t>中国气象科学研究院研究员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noWrap w:val="0"/>
            <w:vAlign w:val="center"/>
          </w:tcPr>
          <w:p>
            <w:pPr>
              <w:spacing w:line="360" w:lineRule="exact"/>
              <w:ind w:right="-57" w:rightChars="-27"/>
              <w:jc w:val="center"/>
              <w:rPr>
                <w:rFonts w:ascii="黑体" w:hAnsi="黑体" w:eastAsia="黑体"/>
                <w:spacing w:val="12"/>
                <w:sz w:val="30"/>
                <w:szCs w:val="30"/>
              </w:rPr>
            </w:pPr>
            <w:r>
              <w:rPr>
                <w:rFonts w:ascii="黑体" w:hAnsi="黑体" w:eastAsia="黑体"/>
                <w:spacing w:val="12"/>
                <w:sz w:val="30"/>
                <w:szCs w:val="30"/>
              </w:rPr>
              <w:t>7</w:t>
            </w:r>
          </w:p>
        </w:tc>
        <w:tc>
          <w:tcPr>
            <w:tcW w:w="5606" w:type="dxa"/>
            <w:noWrap w:val="0"/>
            <w:vAlign w:val="center"/>
          </w:tcPr>
          <w:p>
            <w:pPr>
              <w:adjustRightInd w:val="0"/>
              <w:snapToGrid w:val="0"/>
              <w:spacing w:line="36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交通环境污染控制与管理</w:t>
            </w:r>
          </w:p>
        </w:tc>
        <w:tc>
          <w:tcPr>
            <w:tcW w:w="1417" w:type="dxa"/>
            <w:noWrap w:val="0"/>
            <w:vAlign w:val="center"/>
          </w:tcPr>
          <w:p>
            <w:pPr>
              <w:adjustRightInd w:val="0"/>
              <w:snapToGrid w:val="0"/>
              <w:spacing w:line="360" w:lineRule="exact"/>
              <w:ind w:right="-57" w:rightChars="-27"/>
              <w:jc w:val="center"/>
              <w:rPr>
                <w:rFonts w:ascii="楷体" w:hAnsi="楷体" w:eastAsia="楷体"/>
                <w:sz w:val="32"/>
                <w:szCs w:val="32"/>
              </w:rPr>
            </w:pPr>
            <w:r>
              <w:rPr>
                <w:rFonts w:ascii="楷体" w:hAnsi="楷体" w:eastAsia="楷体"/>
                <w:sz w:val="32"/>
                <w:szCs w:val="32"/>
              </w:rPr>
              <w:t>姚  宏</w:t>
            </w:r>
          </w:p>
        </w:tc>
        <w:tc>
          <w:tcPr>
            <w:tcW w:w="6946" w:type="dxa"/>
            <w:noWrap w:val="0"/>
            <w:vAlign w:val="center"/>
          </w:tcPr>
          <w:p>
            <w:pPr>
              <w:widowControl/>
              <w:spacing w:line="340" w:lineRule="exact"/>
              <w:rPr>
                <w:rFonts w:ascii="仿宋" w:hAnsi="仿宋" w:eastAsia="仿宋" w:cs="宋体"/>
                <w:spacing w:val="12"/>
                <w:kern w:val="0"/>
                <w:sz w:val="32"/>
                <w:szCs w:val="32"/>
              </w:rPr>
            </w:pPr>
            <w:r>
              <w:rPr>
                <w:rFonts w:ascii="仿宋" w:hAnsi="仿宋" w:eastAsia="仿宋" w:cs="宋体"/>
                <w:spacing w:val="12"/>
                <w:kern w:val="0"/>
                <w:sz w:val="32"/>
                <w:szCs w:val="32"/>
              </w:rPr>
              <w:t>北京交通大学土木建筑工程学院教授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noWrap w:val="0"/>
            <w:vAlign w:val="center"/>
          </w:tcPr>
          <w:p>
            <w:pPr>
              <w:spacing w:line="360" w:lineRule="exact"/>
              <w:ind w:right="-57" w:rightChars="-27"/>
              <w:jc w:val="center"/>
              <w:rPr>
                <w:rFonts w:ascii="黑体" w:hAnsi="黑体" w:eastAsia="黑体"/>
                <w:spacing w:val="12"/>
                <w:sz w:val="30"/>
                <w:szCs w:val="30"/>
              </w:rPr>
            </w:pPr>
            <w:r>
              <w:rPr>
                <w:rFonts w:ascii="黑体" w:hAnsi="黑体" w:eastAsia="黑体"/>
                <w:spacing w:val="12"/>
                <w:sz w:val="30"/>
                <w:szCs w:val="30"/>
              </w:rPr>
              <w:t>8</w:t>
            </w:r>
          </w:p>
        </w:tc>
        <w:tc>
          <w:tcPr>
            <w:tcW w:w="5606" w:type="dxa"/>
            <w:noWrap w:val="0"/>
            <w:vAlign w:val="center"/>
          </w:tcPr>
          <w:p>
            <w:pPr>
              <w:adjustRightInd w:val="0"/>
              <w:snapToGrid w:val="0"/>
              <w:spacing w:line="36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环境空气质量日管理</w:t>
            </w:r>
          </w:p>
        </w:tc>
        <w:tc>
          <w:tcPr>
            <w:tcW w:w="1417" w:type="dxa"/>
            <w:noWrap w:val="0"/>
            <w:vAlign w:val="center"/>
          </w:tcPr>
          <w:p>
            <w:pPr>
              <w:adjustRightInd w:val="0"/>
              <w:snapToGrid w:val="0"/>
              <w:spacing w:line="360" w:lineRule="exact"/>
              <w:ind w:right="-57" w:rightChars="-27"/>
              <w:jc w:val="center"/>
              <w:rPr>
                <w:rFonts w:ascii="楷体" w:hAnsi="楷体" w:eastAsia="楷体"/>
                <w:sz w:val="32"/>
                <w:szCs w:val="32"/>
              </w:rPr>
            </w:pPr>
            <w:r>
              <w:rPr>
                <w:rFonts w:ascii="楷体" w:hAnsi="楷体" w:eastAsia="楷体"/>
                <w:sz w:val="32"/>
                <w:szCs w:val="32"/>
              </w:rPr>
              <w:t>宋国君</w:t>
            </w:r>
          </w:p>
        </w:tc>
        <w:tc>
          <w:tcPr>
            <w:tcW w:w="6946" w:type="dxa"/>
            <w:noWrap w:val="0"/>
            <w:vAlign w:val="center"/>
          </w:tcPr>
          <w:p>
            <w:pPr>
              <w:widowControl/>
              <w:spacing w:line="340" w:lineRule="exact"/>
              <w:rPr>
                <w:rFonts w:ascii="仿宋" w:hAnsi="仿宋" w:eastAsia="仿宋" w:cs="宋体"/>
                <w:spacing w:val="12"/>
                <w:kern w:val="0"/>
                <w:sz w:val="32"/>
                <w:szCs w:val="32"/>
              </w:rPr>
            </w:pPr>
            <w:r>
              <w:rPr>
                <w:rFonts w:ascii="仿宋" w:hAnsi="仿宋" w:eastAsia="仿宋" w:cs="宋体"/>
                <w:spacing w:val="12"/>
                <w:kern w:val="0"/>
                <w:sz w:val="32"/>
                <w:szCs w:val="32"/>
              </w:rPr>
              <w:t>中国人民大学环境政策与环境规划研究所所长/教授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noWrap w:val="0"/>
            <w:vAlign w:val="center"/>
          </w:tcPr>
          <w:p>
            <w:pPr>
              <w:spacing w:line="360" w:lineRule="exact"/>
              <w:ind w:right="-57" w:rightChars="-27"/>
              <w:jc w:val="center"/>
              <w:rPr>
                <w:rFonts w:ascii="黑体" w:hAnsi="黑体" w:eastAsia="黑体"/>
                <w:spacing w:val="12"/>
                <w:sz w:val="30"/>
                <w:szCs w:val="30"/>
              </w:rPr>
            </w:pPr>
            <w:r>
              <w:rPr>
                <w:rFonts w:ascii="黑体" w:hAnsi="黑体" w:eastAsia="黑体"/>
                <w:spacing w:val="12"/>
                <w:sz w:val="30"/>
                <w:szCs w:val="30"/>
              </w:rPr>
              <w:t>9</w:t>
            </w:r>
          </w:p>
        </w:tc>
        <w:tc>
          <w:tcPr>
            <w:tcW w:w="5606" w:type="dxa"/>
            <w:noWrap w:val="0"/>
            <w:vAlign w:val="center"/>
          </w:tcPr>
          <w:p>
            <w:pPr>
              <w:adjustRightInd w:val="0"/>
              <w:snapToGrid w:val="0"/>
              <w:spacing w:line="36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能源清洁化利用与大气污染控制</w:t>
            </w:r>
          </w:p>
        </w:tc>
        <w:tc>
          <w:tcPr>
            <w:tcW w:w="1417" w:type="dxa"/>
            <w:noWrap w:val="0"/>
            <w:vAlign w:val="center"/>
          </w:tcPr>
          <w:p>
            <w:pPr>
              <w:adjustRightInd w:val="0"/>
              <w:snapToGrid w:val="0"/>
              <w:spacing w:line="360" w:lineRule="exact"/>
              <w:ind w:right="-57" w:rightChars="-27"/>
              <w:jc w:val="center"/>
              <w:rPr>
                <w:rFonts w:ascii="楷体" w:hAnsi="楷体" w:eastAsia="楷体"/>
                <w:sz w:val="32"/>
                <w:szCs w:val="32"/>
              </w:rPr>
            </w:pPr>
            <w:r>
              <w:rPr>
                <w:rFonts w:ascii="楷体" w:hAnsi="楷体" w:eastAsia="楷体"/>
                <w:sz w:val="32"/>
                <w:szCs w:val="32"/>
              </w:rPr>
              <w:t>雷  宇</w:t>
            </w:r>
          </w:p>
        </w:tc>
        <w:tc>
          <w:tcPr>
            <w:tcW w:w="6946" w:type="dxa"/>
            <w:noWrap w:val="0"/>
            <w:vAlign w:val="center"/>
          </w:tcPr>
          <w:p>
            <w:pPr>
              <w:widowControl/>
              <w:spacing w:line="340" w:lineRule="exact"/>
              <w:rPr>
                <w:rFonts w:ascii="仿宋" w:hAnsi="仿宋" w:eastAsia="仿宋" w:cs="宋体"/>
                <w:spacing w:val="12"/>
                <w:kern w:val="0"/>
                <w:sz w:val="32"/>
                <w:szCs w:val="32"/>
              </w:rPr>
            </w:pPr>
            <w:r>
              <w:rPr>
                <w:rFonts w:ascii="仿宋" w:hAnsi="仿宋" w:eastAsia="仿宋" w:cs="宋体"/>
                <w:spacing w:val="12"/>
                <w:kern w:val="0"/>
                <w:sz w:val="32"/>
                <w:szCs w:val="32"/>
              </w:rPr>
              <w:t>生态环境部环境规划院能源室主任/研究员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noWrap w:val="0"/>
            <w:vAlign w:val="center"/>
          </w:tcPr>
          <w:p>
            <w:pPr>
              <w:spacing w:line="360" w:lineRule="exact"/>
              <w:ind w:right="-57" w:rightChars="-27"/>
              <w:jc w:val="center"/>
              <w:rPr>
                <w:rFonts w:ascii="黑体" w:hAnsi="黑体" w:eastAsia="黑体"/>
                <w:spacing w:val="12"/>
                <w:sz w:val="30"/>
                <w:szCs w:val="30"/>
              </w:rPr>
            </w:pPr>
            <w:r>
              <w:rPr>
                <w:rFonts w:ascii="黑体" w:hAnsi="黑体" w:eastAsia="黑体"/>
                <w:spacing w:val="12"/>
                <w:sz w:val="30"/>
                <w:szCs w:val="30"/>
              </w:rPr>
              <w:t>10</w:t>
            </w:r>
          </w:p>
        </w:tc>
        <w:tc>
          <w:tcPr>
            <w:tcW w:w="5606" w:type="dxa"/>
            <w:noWrap w:val="0"/>
            <w:vAlign w:val="center"/>
          </w:tcPr>
          <w:p>
            <w:pPr>
              <w:adjustRightInd w:val="0"/>
              <w:snapToGrid w:val="0"/>
              <w:spacing w:line="360" w:lineRule="exact"/>
              <w:ind w:right="-57" w:rightChars="-27"/>
              <w:jc w:val="left"/>
              <w:rPr>
                <w:rFonts w:ascii="华文中宋" w:hAnsi="华文中宋" w:eastAsia="华文中宋" w:cs="宋体"/>
                <w:color w:val="404040"/>
                <w:sz w:val="30"/>
                <w:szCs w:val="30"/>
              </w:rPr>
            </w:pPr>
            <w:r>
              <w:rPr>
                <w:rFonts w:ascii="华文中宋" w:hAnsi="华文中宋" w:eastAsia="华文中宋" w:cs="宋体"/>
                <w:color w:val="404040"/>
                <w:sz w:val="30"/>
                <w:szCs w:val="30"/>
              </w:rPr>
              <w:t>大气与水环境精细化管理理论与关键技术</w:t>
            </w:r>
          </w:p>
        </w:tc>
        <w:tc>
          <w:tcPr>
            <w:tcW w:w="1417" w:type="dxa"/>
            <w:noWrap w:val="0"/>
            <w:vAlign w:val="center"/>
          </w:tcPr>
          <w:p>
            <w:pPr>
              <w:adjustRightInd w:val="0"/>
              <w:snapToGrid w:val="0"/>
              <w:spacing w:line="360" w:lineRule="exact"/>
              <w:ind w:right="-57" w:rightChars="-27"/>
              <w:jc w:val="center"/>
              <w:rPr>
                <w:rFonts w:ascii="楷体" w:hAnsi="楷体" w:eastAsia="楷体"/>
                <w:sz w:val="32"/>
                <w:szCs w:val="32"/>
              </w:rPr>
            </w:pPr>
            <w:r>
              <w:rPr>
                <w:rFonts w:ascii="楷体" w:hAnsi="楷体" w:eastAsia="楷体"/>
                <w:sz w:val="32"/>
                <w:szCs w:val="32"/>
              </w:rPr>
              <w:t>王永桂</w:t>
            </w:r>
          </w:p>
        </w:tc>
        <w:tc>
          <w:tcPr>
            <w:tcW w:w="6946" w:type="dxa"/>
            <w:noWrap w:val="0"/>
            <w:vAlign w:val="center"/>
          </w:tcPr>
          <w:p>
            <w:pPr>
              <w:widowControl/>
              <w:spacing w:line="340" w:lineRule="exact"/>
              <w:rPr>
                <w:rFonts w:ascii="仿宋" w:hAnsi="仿宋" w:eastAsia="仿宋" w:cs="宋体"/>
                <w:spacing w:val="12"/>
                <w:kern w:val="0"/>
                <w:sz w:val="32"/>
                <w:szCs w:val="32"/>
              </w:rPr>
            </w:pPr>
            <w:r>
              <w:rPr>
                <w:rFonts w:ascii="仿宋" w:hAnsi="仿宋" w:eastAsia="仿宋" w:cs="宋体"/>
                <w:spacing w:val="12"/>
                <w:kern w:val="0"/>
                <w:sz w:val="32"/>
                <w:szCs w:val="32"/>
              </w:rPr>
              <w:t>中国地质大学（武汉）地球科学学院副教授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noWrap w:val="0"/>
            <w:vAlign w:val="center"/>
          </w:tcPr>
          <w:p>
            <w:pPr>
              <w:spacing w:line="360" w:lineRule="exact"/>
              <w:ind w:right="-57" w:rightChars="-27"/>
              <w:jc w:val="center"/>
              <w:rPr>
                <w:rFonts w:ascii="黑体" w:hAnsi="黑体" w:eastAsia="黑体"/>
                <w:spacing w:val="12"/>
                <w:sz w:val="30"/>
                <w:szCs w:val="30"/>
              </w:rPr>
            </w:pPr>
            <w:r>
              <w:rPr>
                <w:rFonts w:ascii="黑体" w:hAnsi="黑体" w:eastAsia="黑体"/>
                <w:spacing w:val="12"/>
                <w:sz w:val="30"/>
                <w:szCs w:val="30"/>
              </w:rPr>
              <w:t>11</w:t>
            </w:r>
          </w:p>
        </w:tc>
        <w:tc>
          <w:tcPr>
            <w:tcW w:w="5606" w:type="dxa"/>
            <w:noWrap w:val="0"/>
            <w:vAlign w:val="center"/>
          </w:tcPr>
          <w:p>
            <w:pPr>
              <w:adjustRightInd w:val="0"/>
              <w:snapToGrid w:val="0"/>
              <w:spacing w:line="36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扬尘污染监测与防治技术</w:t>
            </w:r>
          </w:p>
        </w:tc>
        <w:tc>
          <w:tcPr>
            <w:tcW w:w="1417" w:type="dxa"/>
            <w:noWrap w:val="0"/>
            <w:vAlign w:val="center"/>
          </w:tcPr>
          <w:p>
            <w:pPr>
              <w:adjustRightInd w:val="0"/>
              <w:snapToGrid w:val="0"/>
              <w:spacing w:line="360" w:lineRule="exact"/>
              <w:ind w:right="-57" w:rightChars="-27"/>
              <w:jc w:val="center"/>
              <w:rPr>
                <w:rFonts w:ascii="楷体" w:hAnsi="楷体" w:eastAsia="楷体"/>
                <w:sz w:val="32"/>
                <w:szCs w:val="32"/>
              </w:rPr>
            </w:pPr>
            <w:r>
              <w:rPr>
                <w:rFonts w:ascii="楷体" w:hAnsi="楷体" w:eastAsia="楷体"/>
                <w:sz w:val="32"/>
                <w:szCs w:val="32"/>
              </w:rPr>
              <w:t>黄玉虎</w:t>
            </w:r>
          </w:p>
        </w:tc>
        <w:tc>
          <w:tcPr>
            <w:tcW w:w="6946" w:type="dxa"/>
            <w:noWrap w:val="0"/>
            <w:vAlign w:val="center"/>
          </w:tcPr>
          <w:p>
            <w:pPr>
              <w:widowControl/>
              <w:spacing w:line="340" w:lineRule="exact"/>
              <w:rPr>
                <w:rFonts w:ascii="仿宋" w:hAnsi="仿宋" w:eastAsia="仿宋" w:cs="宋体"/>
                <w:spacing w:val="12"/>
                <w:kern w:val="0"/>
                <w:sz w:val="32"/>
                <w:szCs w:val="32"/>
              </w:rPr>
            </w:pPr>
            <w:r>
              <w:rPr>
                <w:rFonts w:ascii="仿宋" w:hAnsi="仿宋" w:eastAsia="仿宋" w:cs="宋体"/>
                <w:spacing w:val="12"/>
                <w:kern w:val="0"/>
                <w:sz w:val="32"/>
                <w:szCs w:val="32"/>
              </w:rPr>
              <w:t>北京市环境保护科学研究院研究员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noWrap w:val="0"/>
            <w:vAlign w:val="center"/>
          </w:tcPr>
          <w:p>
            <w:pPr>
              <w:spacing w:line="360" w:lineRule="exact"/>
              <w:ind w:right="-57" w:rightChars="-27"/>
              <w:jc w:val="center"/>
              <w:rPr>
                <w:rFonts w:ascii="黑体" w:hAnsi="黑体" w:eastAsia="黑体"/>
                <w:spacing w:val="12"/>
                <w:sz w:val="30"/>
                <w:szCs w:val="30"/>
              </w:rPr>
            </w:pPr>
            <w:r>
              <w:rPr>
                <w:rFonts w:hint="eastAsia" w:ascii="黑体" w:hAnsi="黑体" w:eastAsia="黑体"/>
                <w:spacing w:val="12"/>
                <w:sz w:val="30"/>
                <w:szCs w:val="30"/>
              </w:rPr>
              <w:t>12</w:t>
            </w:r>
          </w:p>
        </w:tc>
        <w:tc>
          <w:tcPr>
            <w:tcW w:w="5606" w:type="dxa"/>
            <w:noWrap w:val="0"/>
            <w:vAlign w:val="center"/>
          </w:tcPr>
          <w:p>
            <w:pPr>
              <w:adjustRightInd w:val="0"/>
              <w:snapToGrid w:val="0"/>
              <w:spacing w:line="36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环境工程技术创新与应用</w:t>
            </w:r>
          </w:p>
        </w:tc>
        <w:tc>
          <w:tcPr>
            <w:tcW w:w="1417" w:type="dxa"/>
            <w:noWrap w:val="0"/>
            <w:vAlign w:val="center"/>
          </w:tcPr>
          <w:p>
            <w:pPr>
              <w:adjustRightInd w:val="0"/>
              <w:snapToGrid w:val="0"/>
              <w:spacing w:line="360" w:lineRule="exact"/>
              <w:ind w:right="-57" w:rightChars="-27"/>
              <w:jc w:val="center"/>
              <w:rPr>
                <w:rFonts w:ascii="楷体" w:hAnsi="楷体" w:eastAsia="楷体"/>
                <w:sz w:val="32"/>
                <w:szCs w:val="32"/>
              </w:rPr>
            </w:pPr>
            <w:r>
              <w:rPr>
                <w:rFonts w:ascii="楷体" w:hAnsi="楷体" w:eastAsia="楷体"/>
                <w:sz w:val="32"/>
                <w:szCs w:val="32"/>
              </w:rPr>
              <w:t>杨景玲</w:t>
            </w:r>
          </w:p>
        </w:tc>
        <w:tc>
          <w:tcPr>
            <w:tcW w:w="6946" w:type="dxa"/>
            <w:noWrap w:val="0"/>
            <w:vAlign w:val="center"/>
          </w:tcPr>
          <w:p>
            <w:pPr>
              <w:widowControl/>
              <w:spacing w:line="340" w:lineRule="exact"/>
              <w:rPr>
                <w:rFonts w:hint="eastAsia" w:ascii="仿宋" w:hAnsi="仿宋" w:eastAsia="仿宋" w:cs="宋体"/>
                <w:spacing w:val="12"/>
                <w:kern w:val="0"/>
                <w:sz w:val="32"/>
                <w:szCs w:val="32"/>
              </w:rPr>
            </w:pPr>
            <w:r>
              <w:rPr>
                <w:rFonts w:ascii="仿宋" w:hAnsi="仿宋" w:eastAsia="仿宋" w:cs="宋体"/>
                <w:spacing w:val="12"/>
                <w:kern w:val="0"/>
                <w:sz w:val="32"/>
                <w:szCs w:val="32"/>
              </w:rPr>
              <w:t>环境工程分会</w:t>
            </w:r>
            <w:r>
              <w:rPr>
                <w:rFonts w:hint="eastAsia" w:ascii="仿宋" w:hAnsi="仿宋" w:eastAsia="仿宋" w:cs="宋体"/>
                <w:spacing w:val="12"/>
                <w:kern w:val="0"/>
                <w:sz w:val="32"/>
                <w:szCs w:val="32"/>
              </w:rPr>
              <w:t>秘书长</w:t>
            </w:r>
          </w:p>
          <w:p>
            <w:pPr>
              <w:widowControl/>
              <w:spacing w:line="340" w:lineRule="exact"/>
              <w:rPr>
                <w:rFonts w:ascii="仿宋" w:hAnsi="仿宋" w:eastAsia="仿宋" w:cs="宋体"/>
                <w:spacing w:val="12"/>
                <w:kern w:val="0"/>
                <w:sz w:val="32"/>
                <w:szCs w:val="32"/>
              </w:rPr>
            </w:pPr>
            <w:r>
              <w:rPr>
                <w:rFonts w:ascii="仿宋" w:hAnsi="仿宋" w:eastAsia="仿宋" w:cs="宋体"/>
                <w:spacing w:val="12"/>
                <w:kern w:val="0"/>
                <w:sz w:val="32"/>
                <w:szCs w:val="32"/>
              </w:rPr>
              <w:t>中冶建筑研究总院有限公司副总工程师/教授级高级工程师</w:t>
            </w:r>
          </w:p>
        </w:tc>
      </w:tr>
    </w:tbl>
    <w:p>
      <w:pPr>
        <w:spacing w:after="156" w:afterLines="50" w:line="440" w:lineRule="exact"/>
        <w:ind w:firstLine="640" w:firstLineChars="200"/>
        <w:rPr>
          <w:rFonts w:ascii="华文中宋" w:hAnsi="华文中宋" w:eastAsia="华文中宋"/>
          <w:sz w:val="32"/>
          <w:szCs w:val="32"/>
        </w:rPr>
      </w:pPr>
      <w:r>
        <w:rPr>
          <w:rFonts w:hint="eastAsia" w:ascii="华文中宋" w:hAnsi="华文中宋" w:eastAsia="华文中宋"/>
          <w:sz w:val="32"/>
          <w:szCs w:val="32"/>
        </w:rPr>
        <w:t>（二）</w:t>
      </w:r>
      <w:r>
        <w:rPr>
          <w:rFonts w:ascii="华文中宋" w:hAnsi="华文中宋" w:eastAsia="华文中宋"/>
          <w:sz w:val="32"/>
          <w:szCs w:val="32"/>
        </w:rPr>
        <w:t>打好碧水保卫战：水污染防治</w:t>
      </w:r>
      <w:r>
        <w:rPr>
          <w:rFonts w:hint="eastAsia" w:ascii="华文中宋" w:hAnsi="华文中宋" w:eastAsia="华文中宋"/>
          <w:sz w:val="32"/>
          <w:szCs w:val="32"/>
        </w:rPr>
        <w:t>议题</w:t>
      </w:r>
    </w:p>
    <w:tbl>
      <w:tblPr>
        <w:tblStyle w:val="4"/>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5606"/>
        <w:gridCol w:w="1417"/>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jc w:val="center"/>
              <w:rPr>
                <w:rFonts w:ascii="黑体" w:hAnsi="黑体" w:eastAsia="黑体"/>
                <w:spacing w:val="12"/>
                <w:sz w:val="30"/>
                <w:szCs w:val="30"/>
              </w:rPr>
            </w:pPr>
            <w:r>
              <w:rPr>
                <w:rFonts w:ascii="黑体" w:hAnsi="黑体" w:eastAsia="黑体"/>
                <w:spacing w:val="12"/>
                <w:sz w:val="30"/>
                <w:szCs w:val="30"/>
              </w:rPr>
              <w:t>序号</w:t>
            </w:r>
          </w:p>
        </w:tc>
        <w:tc>
          <w:tcPr>
            <w:tcW w:w="5606" w:type="dxa"/>
            <w:noWrap w:val="0"/>
            <w:vAlign w:val="center"/>
          </w:tcPr>
          <w:p>
            <w:pPr>
              <w:spacing w:line="320" w:lineRule="exact"/>
              <w:jc w:val="center"/>
              <w:rPr>
                <w:rFonts w:ascii="黑体" w:hAnsi="黑体" w:eastAsia="黑体"/>
                <w:spacing w:val="12"/>
                <w:sz w:val="30"/>
                <w:szCs w:val="30"/>
              </w:rPr>
            </w:pPr>
            <w:r>
              <w:rPr>
                <w:rFonts w:ascii="黑体" w:hAnsi="黑体" w:eastAsia="黑体"/>
                <w:spacing w:val="12"/>
                <w:sz w:val="30"/>
                <w:szCs w:val="30"/>
              </w:rPr>
              <w:t>议题名称</w:t>
            </w:r>
          </w:p>
        </w:tc>
        <w:tc>
          <w:tcPr>
            <w:tcW w:w="1417" w:type="dxa"/>
            <w:noWrap w:val="0"/>
            <w:vAlign w:val="center"/>
          </w:tcPr>
          <w:p>
            <w:pPr>
              <w:spacing w:line="320" w:lineRule="exact"/>
              <w:ind w:left="-107" w:leftChars="-51" w:right="-107" w:rightChars="-51"/>
              <w:jc w:val="center"/>
              <w:rPr>
                <w:rFonts w:ascii="黑体" w:hAnsi="黑体" w:eastAsia="黑体"/>
                <w:spacing w:val="12"/>
                <w:sz w:val="30"/>
                <w:szCs w:val="30"/>
              </w:rPr>
            </w:pPr>
            <w:r>
              <w:rPr>
                <w:rFonts w:ascii="黑体" w:hAnsi="黑体" w:eastAsia="黑体"/>
                <w:spacing w:val="12"/>
                <w:sz w:val="30"/>
                <w:szCs w:val="30"/>
              </w:rPr>
              <w:t>牵头专家</w:t>
            </w:r>
          </w:p>
        </w:tc>
        <w:tc>
          <w:tcPr>
            <w:tcW w:w="6946" w:type="dxa"/>
            <w:noWrap w:val="0"/>
            <w:vAlign w:val="center"/>
          </w:tcPr>
          <w:p>
            <w:pPr>
              <w:spacing w:line="320" w:lineRule="exact"/>
              <w:jc w:val="center"/>
              <w:rPr>
                <w:rFonts w:ascii="黑体" w:hAnsi="黑体" w:eastAsia="黑体"/>
                <w:spacing w:val="12"/>
                <w:sz w:val="30"/>
                <w:szCs w:val="30"/>
              </w:rPr>
            </w:pPr>
            <w:r>
              <w:rPr>
                <w:rFonts w:ascii="黑体" w:hAnsi="黑体" w:eastAsia="黑体"/>
                <w:spacing w:val="12"/>
                <w:sz w:val="30"/>
                <w:szCs w:val="30"/>
              </w:rPr>
              <w:t>工作单位及职务职称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567" w:type="dxa"/>
            <w:gridSpan w:val="4"/>
            <w:noWrap w:val="0"/>
            <w:vAlign w:val="center"/>
          </w:tcPr>
          <w:p>
            <w:pPr>
              <w:spacing w:line="320" w:lineRule="exact"/>
              <w:ind w:right="-57" w:rightChars="-27"/>
              <w:jc w:val="center"/>
              <w:rPr>
                <w:spacing w:val="24"/>
                <w:sz w:val="32"/>
                <w:szCs w:val="32"/>
              </w:rPr>
            </w:pPr>
            <w:r>
              <w:rPr>
                <w:rFonts w:ascii="华文中宋" w:hAnsi="华文中宋" w:eastAsia="华文中宋" w:cs="宋体"/>
                <w:color w:val="404040"/>
                <w:spacing w:val="24"/>
                <w:sz w:val="32"/>
                <w:szCs w:val="32"/>
              </w:rPr>
              <w:t>流域水污染防治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restart"/>
            <w:noWrap w:val="0"/>
            <w:vAlign w:val="center"/>
          </w:tcPr>
          <w:p>
            <w:pPr>
              <w:spacing w:line="320" w:lineRule="exact"/>
              <w:ind w:right="-57" w:rightChars="-27"/>
              <w:jc w:val="center"/>
              <w:rPr>
                <w:sz w:val="30"/>
                <w:szCs w:val="30"/>
              </w:rPr>
            </w:pPr>
            <w:r>
              <w:rPr>
                <w:sz w:val="30"/>
                <w:szCs w:val="30"/>
              </w:rPr>
              <w:t>1</w:t>
            </w:r>
          </w:p>
        </w:tc>
        <w:tc>
          <w:tcPr>
            <w:tcW w:w="5606" w:type="dxa"/>
            <w:vMerge w:val="restart"/>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“十四五”流域生态环境污染防治</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郑丙辉</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水环境分会</w:t>
            </w:r>
            <w:r>
              <w:rPr>
                <w:rFonts w:hint="eastAsia" w:ascii="仿宋" w:hAnsi="仿宋" w:eastAsia="仿宋" w:cs="宋体"/>
                <w:spacing w:val="12"/>
                <w:kern w:val="0"/>
                <w:sz w:val="30"/>
                <w:szCs w:val="30"/>
              </w:rPr>
              <w:t>主任委员</w:t>
            </w:r>
          </w:p>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 xml:space="preserve">中国环境科学研究院研究员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continue"/>
            <w:noWrap w:val="0"/>
            <w:vAlign w:val="center"/>
          </w:tcPr>
          <w:p>
            <w:pPr>
              <w:spacing w:line="320" w:lineRule="exact"/>
              <w:ind w:right="-57" w:rightChars="-27"/>
              <w:jc w:val="center"/>
              <w:rPr>
                <w:sz w:val="30"/>
                <w:szCs w:val="30"/>
              </w:rPr>
            </w:pPr>
          </w:p>
        </w:tc>
        <w:tc>
          <w:tcPr>
            <w:tcW w:w="5606" w:type="dxa"/>
            <w:vMerge w:val="continue"/>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彭增亮</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中交疏浚（集团）有限公司投资部总经理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sz w:val="30"/>
                <w:szCs w:val="30"/>
              </w:rPr>
              <w:t>2</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流域生态与生态修复</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王国祥</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南京师范大学环境学院教授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restart"/>
            <w:noWrap w:val="0"/>
            <w:vAlign w:val="center"/>
          </w:tcPr>
          <w:p>
            <w:pPr>
              <w:spacing w:line="320" w:lineRule="exact"/>
              <w:ind w:right="-57" w:rightChars="-27"/>
              <w:jc w:val="center"/>
              <w:rPr>
                <w:sz w:val="30"/>
                <w:szCs w:val="30"/>
              </w:rPr>
            </w:pPr>
            <w:r>
              <w:rPr>
                <w:sz w:val="30"/>
                <w:szCs w:val="30"/>
              </w:rPr>
              <w:t>3</w:t>
            </w:r>
          </w:p>
        </w:tc>
        <w:tc>
          <w:tcPr>
            <w:tcW w:w="5606" w:type="dxa"/>
            <w:vMerge w:val="restart"/>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流域水质目标管理及监控预警</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郝芳华</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华中师范大学校长/教授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continue"/>
            <w:noWrap w:val="0"/>
            <w:vAlign w:val="center"/>
          </w:tcPr>
          <w:p>
            <w:pPr>
              <w:spacing w:line="320" w:lineRule="exact"/>
              <w:ind w:right="-57" w:rightChars="-27"/>
              <w:jc w:val="center"/>
              <w:rPr>
                <w:sz w:val="30"/>
                <w:szCs w:val="30"/>
              </w:rPr>
            </w:pPr>
          </w:p>
        </w:tc>
        <w:tc>
          <w:tcPr>
            <w:tcW w:w="5606" w:type="dxa"/>
            <w:vMerge w:val="continue"/>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张  远</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中国环境科学研究院研究员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restart"/>
            <w:noWrap w:val="0"/>
            <w:vAlign w:val="center"/>
          </w:tcPr>
          <w:p>
            <w:pPr>
              <w:spacing w:line="320" w:lineRule="exact"/>
              <w:ind w:right="-57" w:rightChars="-27"/>
              <w:jc w:val="center"/>
              <w:rPr>
                <w:sz w:val="30"/>
                <w:szCs w:val="30"/>
              </w:rPr>
            </w:pPr>
            <w:r>
              <w:rPr>
                <w:sz w:val="30"/>
                <w:szCs w:val="30"/>
              </w:rPr>
              <w:t>4</w:t>
            </w:r>
          </w:p>
        </w:tc>
        <w:tc>
          <w:tcPr>
            <w:tcW w:w="5606" w:type="dxa"/>
            <w:vMerge w:val="restart"/>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流域水污染防治技术</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张建民</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四川大学水力学研究所所长/研究员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continue"/>
            <w:noWrap w:val="0"/>
            <w:vAlign w:val="center"/>
          </w:tcPr>
          <w:p>
            <w:pPr>
              <w:spacing w:line="320" w:lineRule="exact"/>
              <w:ind w:right="-57" w:rightChars="-27"/>
              <w:jc w:val="center"/>
              <w:rPr>
                <w:sz w:val="30"/>
                <w:szCs w:val="30"/>
              </w:rPr>
            </w:pPr>
          </w:p>
        </w:tc>
        <w:tc>
          <w:tcPr>
            <w:tcW w:w="5606" w:type="dxa"/>
            <w:vMerge w:val="continue"/>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杨品红</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湖南文理学院院长/教授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sz w:val="30"/>
                <w:szCs w:val="30"/>
              </w:rPr>
              <w:t>5</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湿地水环境保护与生态修复</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章光新</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中国科学院东北地理与农业生态研究所研究员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sz w:val="30"/>
                <w:szCs w:val="30"/>
              </w:rPr>
              <w:t>6</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长江环境治理与生态保护关键问题及解决方案</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李爱民</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 xml:space="preserve">南京大学环境学院副院长/教授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sz w:val="30"/>
                <w:szCs w:val="30"/>
              </w:rPr>
              <w:t>7</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 xml:space="preserve">沿海及内河生态环境损害赔偿评估鉴定                                                        </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乔  冰</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环境损害鉴定评估专业委员会</w:t>
            </w:r>
          </w:p>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交通运输部水运科学研究所研究员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sz w:val="30"/>
                <w:szCs w:val="30"/>
              </w:rPr>
              <w:t>8</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流域-河流-河口系统碳氮磷循环、环境效应与模型</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晏维金</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中国科学院地理科学与资源研究所研究员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567" w:type="dxa"/>
            <w:gridSpan w:val="4"/>
            <w:noWrap w:val="0"/>
            <w:vAlign w:val="center"/>
          </w:tcPr>
          <w:p>
            <w:pPr>
              <w:adjustRightInd w:val="0"/>
              <w:snapToGrid w:val="0"/>
              <w:spacing w:line="320" w:lineRule="exact"/>
              <w:ind w:right="-57" w:rightChars="-27"/>
              <w:jc w:val="center"/>
              <w:rPr>
                <w:rFonts w:ascii="华文中宋" w:hAnsi="华文中宋" w:eastAsia="华文中宋" w:cs="宋体"/>
                <w:color w:val="404040"/>
                <w:spacing w:val="12"/>
                <w:sz w:val="30"/>
                <w:szCs w:val="30"/>
              </w:rPr>
            </w:pPr>
            <w:r>
              <w:rPr>
                <w:rFonts w:ascii="华文中宋" w:hAnsi="华文中宋" w:eastAsia="华文中宋" w:cs="宋体"/>
                <w:color w:val="404040"/>
                <w:spacing w:val="24"/>
                <w:sz w:val="32"/>
                <w:szCs w:val="32"/>
              </w:rPr>
              <w:t>湖库水污染防治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restart"/>
            <w:noWrap w:val="0"/>
            <w:vAlign w:val="center"/>
          </w:tcPr>
          <w:p>
            <w:pPr>
              <w:spacing w:line="320" w:lineRule="exact"/>
              <w:ind w:right="-57" w:rightChars="-27"/>
              <w:jc w:val="center"/>
              <w:rPr>
                <w:sz w:val="30"/>
                <w:szCs w:val="30"/>
              </w:rPr>
            </w:pPr>
            <w:r>
              <w:rPr>
                <w:sz w:val="30"/>
                <w:szCs w:val="30"/>
              </w:rPr>
              <w:t>9</w:t>
            </w:r>
          </w:p>
        </w:tc>
        <w:tc>
          <w:tcPr>
            <w:tcW w:w="5606" w:type="dxa"/>
            <w:vMerge w:val="restart"/>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湖库水生态演变与保护</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霍守亮</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中国环境科学研究院研究员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continue"/>
            <w:noWrap w:val="0"/>
            <w:vAlign w:val="center"/>
          </w:tcPr>
          <w:p>
            <w:pPr>
              <w:spacing w:line="320" w:lineRule="exact"/>
              <w:ind w:right="-57" w:rightChars="-27"/>
              <w:jc w:val="center"/>
              <w:rPr>
                <w:sz w:val="30"/>
                <w:szCs w:val="30"/>
              </w:rPr>
            </w:pPr>
          </w:p>
        </w:tc>
        <w:tc>
          <w:tcPr>
            <w:tcW w:w="5606" w:type="dxa"/>
            <w:vMerge w:val="continue"/>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金小伟</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 xml:space="preserve">中国环境监测总站高级工程师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restart"/>
            <w:noWrap w:val="0"/>
            <w:vAlign w:val="center"/>
          </w:tcPr>
          <w:p>
            <w:pPr>
              <w:spacing w:line="320" w:lineRule="exact"/>
              <w:ind w:right="-57" w:rightChars="-27"/>
              <w:jc w:val="center"/>
              <w:rPr>
                <w:sz w:val="30"/>
                <w:szCs w:val="30"/>
              </w:rPr>
            </w:pPr>
            <w:r>
              <w:rPr>
                <w:sz w:val="30"/>
                <w:szCs w:val="30"/>
              </w:rPr>
              <w:t>10</w:t>
            </w:r>
          </w:p>
        </w:tc>
        <w:tc>
          <w:tcPr>
            <w:tcW w:w="5606" w:type="dxa"/>
            <w:vMerge w:val="restart"/>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湖泊污染控制与生态修复</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陈开宁</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中国科学院南京地理与湖泊研究所研究员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continue"/>
            <w:noWrap w:val="0"/>
            <w:vAlign w:val="center"/>
          </w:tcPr>
          <w:p>
            <w:pPr>
              <w:spacing w:line="320" w:lineRule="exact"/>
              <w:ind w:right="-57" w:rightChars="-27"/>
              <w:jc w:val="center"/>
              <w:rPr>
                <w:sz w:val="30"/>
                <w:szCs w:val="30"/>
              </w:rPr>
            </w:pPr>
          </w:p>
        </w:tc>
        <w:tc>
          <w:tcPr>
            <w:tcW w:w="5606" w:type="dxa"/>
            <w:vMerge w:val="continue"/>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胡维平</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 xml:space="preserve">中国科学院南京地理与湖泊研究所研究员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sz w:val="30"/>
                <w:szCs w:val="30"/>
              </w:rPr>
              <w:t>11</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河湖生态与海绵城市</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陈飞勇</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日本工程院外籍院士/山东建筑大学特聘教授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sz w:val="30"/>
                <w:szCs w:val="30"/>
              </w:rPr>
              <w:t>12</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梯级水坝对物质循环的影响及其环境效应</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陈求稳</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水利部交通运输部国家能源局南京水利科学研究院所长/研究员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sz w:val="30"/>
                <w:szCs w:val="30"/>
              </w:rPr>
              <w:t>13</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旱区地下水文与生态效应</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王文科</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长安大学环境科学与工程学院教授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sz w:val="30"/>
                <w:szCs w:val="30"/>
              </w:rPr>
              <w:t>14</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水体生态修复标准及新技术新工艺</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彭剑峰</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清华大学环境学院研究员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567" w:type="dxa"/>
            <w:gridSpan w:val="4"/>
            <w:noWrap w:val="0"/>
            <w:vAlign w:val="center"/>
          </w:tcPr>
          <w:p>
            <w:pPr>
              <w:spacing w:line="320" w:lineRule="exact"/>
              <w:ind w:right="-57" w:rightChars="-27"/>
              <w:jc w:val="center"/>
              <w:rPr>
                <w:rFonts w:ascii="华文中宋" w:hAnsi="华文中宋" w:eastAsia="华文中宋" w:cs="宋体"/>
                <w:color w:val="404040"/>
                <w:spacing w:val="12"/>
                <w:sz w:val="30"/>
                <w:szCs w:val="30"/>
              </w:rPr>
            </w:pPr>
            <w:r>
              <w:rPr>
                <w:rFonts w:ascii="华文中宋" w:hAnsi="华文中宋" w:eastAsia="华文中宋" w:cs="宋体"/>
                <w:color w:val="404040"/>
                <w:spacing w:val="24"/>
                <w:sz w:val="32"/>
                <w:szCs w:val="32"/>
              </w:rPr>
              <w:t>城市及工业废（污）水污染防治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sz w:val="30"/>
                <w:szCs w:val="30"/>
              </w:rPr>
              <w:t>15</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城市河流与黑臭水体治理</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宋永会</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中国环境科学研究院副院长/研究员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restart"/>
            <w:noWrap w:val="0"/>
            <w:vAlign w:val="center"/>
          </w:tcPr>
          <w:p>
            <w:pPr>
              <w:spacing w:line="320" w:lineRule="exact"/>
              <w:ind w:right="-57" w:rightChars="-27"/>
              <w:jc w:val="center"/>
              <w:rPr>
                <w:sz w:val="30"/>
                <w:szCs w:val="30"/>
              </w:rPr>
            </w:pPr>
            <w:r>
              <w:rPr>
                <w:sz w:val="30"/>
                <w:szCs w:val="30"/>
              </w:rPr>
              <w:t>16</w:t>
            </w:r>
          </w:p>
        </w:tc>
        <w:tc>
          <w:tcPr>
            <w:tcW w:w="5606" w:type="dxa"/>
            <w:vMerge w:val="restart"/>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水处理中膜的新材料新方法</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俞文正</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中国科学院生态环境研究中心研究员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continue"/>
            <w:noWrap w:val="0"/>
            <w:vAlign w:val="center"/>
          </w:tcPr>
          <w:p>
            <w:pPr>
              <w:spacing w:line="320" w:lineRule="exact"/>
              <w:ind w:right="-57" w:rightChars="-27"/>
              <w:jc w:val="center"/>
              <w:rPr>
                <w:sz w:val="30"/>
                <w:szCs w:val="30"/>
              </w:rPr>
            </w:pPr>
          </w:p>
        </w:tc>
        <w:tc>
          <w:tcPr>
            <w:tcW w:w="5606" w:type="dxa"/>
            <w:vMerge w:val="continue"/>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王志伟</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 xml:space="preserve">同济大学环境科学与工程学院副院长/教授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continue"/>
            <w:noWrap w:val="0"/>
            <w:vAlign w:val="center"/>
          </w:tcPr>
          <w:p>
            <w:pPr>
              <w:spacing w:line="320" w:lineRule="exact"/>
              <w:ind w:right="-57" w:rightChars="-27"/>
              <w:jc w:val="center"/>
              <w:rPr>
                <w:sz w:val="30"/>
                <w:szCs w:val="30"/>
              </w:rPr>
            </w:pPr>
          </w:p>
        </w:tc>
        <w:tc>
          <w:tcPr>
            <w:tcW w:w="5606" w:type="dxa"/>
            <w:vMerge w:val="continue"/>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梁  恒</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哈尔滨工业大学市政环境工程学院教授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sz w:val="30"/>
                <w:szCs w:val="30"/>
              </w:rPr>
              <w:t>17</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污水处理与回用</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胡洪营</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水处理与回用专业委员会</w:t>
            </w:r>
            <w:r>
              <w:rPr>
                <w:rFonts w:hint="eastAsia" w:ascii="仿宋" w:hAnsi="仿宋" w:eastAsia="仿宋" w:cs="宋体"/>
                <w:spacing w:val="12"/>
                <w:kern w:val="0"/>
                <w:sz w:val="30"/>
                <w:szCs w:val="30"/>
              </w:rPr>
              <w:t>主任委员</w:t>
            </w:r>
          </w:p>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清华大学研究生院副院长/教授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restart"/>
            <w:noWrap w:val="0"/>
            <w:vAlign w:val="center"/>
          </w:tcPr>
          <w:p>
            <w:pPr>
              <w:spacing w:line="320" w:lineRule="exact"/>
              <w:ind w:right="-57" w:rightChars="-27"/>
              <w:jc w:val="center"/>
              <w:rPr>
                <w:sz w:val="30"/>
                <w:szCs w:val="30"/>
              </w:rPr>
            </w:pPr>
            <w:r>
              <w:rPr>
                <w:sz w:val="30"/>
                <w:szCs w:val="30"/>
              </w:rPr>
              <w:t>18</w:t>
            </w:r>
          </w:p>
        </w:tc>
        <w:tc>
          <w:tcPr>
            <w:tcW w:w="5606" w:type="dxa"/>
            <w:vMerge w:val="restart"/>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工业（矿山）废水处理新技术</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李小兵</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中国矿业大学化工学院教授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continue"/>
            <w:noWrap w:val="0"/>
            <w:vAlign w:val="center"/>
          </w:tcPr>
          <w:p>
            <w:pPr>
              <w:spacing w:line="320" w:lineRule="exact"/>
              <w:ind w:right="-57" w:rightChars="-27"/>
              <w:jc w:val="center"/>
              <w:rPr>
                <w:sz w:val="30"/>
                <w:szCs w:val="30"/>
              </w:rPr>
            </w:pPr>
          </w:p>
        </w:tc>
        <w:tc>
          <w:tcPr>
            <w:tcW w:w="5606" w:type="dxa"/>
            <w:vMerge w:val="continue"/>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席治国</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中石化石油工程设计有限公司总经理/教授级高级工程师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continue"/>
            <w:noWrap w:val="0"/>
            <w:vAlign w:val="center"/>
          </w:tcPr>
          <w:p>
            <w:pPr>
              <w:spacing w:line="320" w:lineRule="exact"/>
              <w:ind w:right="-57" w:rightChars="-27"/>
              <w:jc w:val="center"/>
              <w:rPr>
                <w:sz w:val="30"/>
                <w:szCs w:val="30"/>
              </w:rPr>
            </w:pPr>
          </w:p>
        </w:tc>
        <w:tc>
          <w:tcPr>
            <w:tcW w:w="5606" w:type="dxa"/>
            <w:vMerge w:val="continue"/>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孙  伟</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中南大学资源加工与生物工程学院院长/教授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sz w:val="30"/>
                <w:szCs w:val="30"/>
              </w:rPr>
              <w:t>19</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“适水适策”政策与创新技术</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唐  亚</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四川大学建筑与环境学院教授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sz w:val="30"/>
                <w:szCs w:val="30"/>
              </w:rPr>
              <w:t>20</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先进水处理分离膜技术开发及应用</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马  军</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中国工程院院士/哈尔滨工业大学环境学院教授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restart"/>
            <w:noWrap w:val="0"/>
            <w:vAlign w:val="center"/>
          </w:tcPr>
          <w:p>
            <w:pPr>
              <w:spacing w:line="320" w:lineRule="exact"/>
              <w:ind w:right="-57" w:rightChars="-27"/>
              <w:jc w:val="center"/>
              <w:rPr>
                <w:sz w:val="30"/>
                <w:szCs w:val="30"/>
              </w:rPr>
            </w:pPr>
            <w:r>
              <w:rPr>
                <w:sz w:val="30"/>
                <w:szCs w:val="30"/>
              </w:rPr>
              <w:t>21</w:t>
            </w:r>
          </w:p>
        </w:tc>
        <w:tc>
          <w:tcPr>
            <w:tcW w:w="5606" w:type="dxa"/>
            <w:vMerge w:val="restart"/>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废（污）水深度处理及资源化利用新技术原理及应用</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汤  兵</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广东工业大学环境科学与工程学院教授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continue"/>
            <w:noWrap w:val="0"/>
            <w:vAlign w:val="center"/>
          </w:tcPr>
          <w:p>
            <w:pPr>
              <w:spacing w:line="320" w:lineRule="exact"/>
              <w:ind w:right="-57" w:rightChars="-27"/>
              <w:jc w:val="center"/>
              <w:rPr>
                <w:sz w:val="30"/>
                <w:szCs w:val="30"/>
              </w:rPr>
            </w:pPr>
          </w:p>
        </w:tc>
        <w:tc>
          <w:tcPr>
            <w:tcW w:w="5606" w:type="dxa"/>
            <w:vMerge w:val="continue"/>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郑怀礼</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重庆大学环境与生态学院教授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continue"/>
            <w:noWrap w:val="0"/>
            <w:vAlign w:val="center"/>
          </w:tcPr>
          <w:p>
            <w:pPr>
              <w:spacing w:line="320" w:lineRule="exact"/>
              <w:ind w:right="-57" w:rightChars="-27"/>
              <w:jc w:val="center"/>
              <w:rPr>
                <w:sz w:val="30"/>
                <w:szCs w:val="30"/>
              </w:rPr>
            </w:pPr>
          </w:p>
        </w:tc>
        <w:tc>
          <w:tcPr>
            <w:tcW w:w="5606" w:type="dxa"/>
            <w:vMerge w:val="continue"/>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岳正波</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合肥工业大学资源与环境工程学院教授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sz w:val="30"/>
                <w:szCs w:val="30"/>
              </w:rPr>
              <w:t>22</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重点行业废水及污泥处理处置及资源化</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薛  罡</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东华大学环境科学与工程学院教授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sz w:val="30"/>
                <w:szCs w:val="30"/>
              </w:rPr>
              <w:t>23</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 xml:space="preserve">纺织印染及化纤行业环境污染治理 </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龚  龑</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北京服装学院材料科学与工程学院教授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restart"/>
            <w:noWrap w:val="0"/>
            <w:vAlign w:val="center"/>
          </w:tcPr>
          <w:p>
            <w:pPr>
              <w:spacing w:line="320" w:lineRule="exact"/>
              <w:ind w:right="-57" w:rightChars="-27"/>
              <w:jc w:val="center"/>
              <w:rPr>
                <w:sz w:val="30"/>
                <w:szCs w:val="30"/>
              </w:rPr>
            </w:pPr>
            <w:r>
              <w:rPr>
                <w:sz w:val="30"/>
                <w:szCs w:val="30"/>
              </w:rPr>
              <w:t>24</w:t>
            </w:r>
          </w:p>
        </w:tc>
        <w:tc>
          <w:tcPr>
            <w:tcW w:w="5606" w:type="dxa"/>
            <w:vMerge w:val="restart"/>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难降解有机废水处理新技术、新工艺</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周科朝</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中南大学副校长/教授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continue"/>
            <w:noWrap w:val="0"/>
            <w:vAlign w:val="center"/>
          </w:tcPr>
          <w:p>
            <w:pPr>
              <w:spacing w:line="320" w:lineRule="exact"/>
              <w:ind w:right="-57" w:rightChars="-27"/>
              <w:jc w:val="center"/>
              <w:rPr>
                <w:sz w:val="30"/>
                <w:szCs w:val="30"/>
              </w:rPr>
            </w:pPr>
          </w:p>
        </w:tc>
        <w:tc>
          <w:tcPr>
            <w:tcW w:w="5606" w:type="dxa"/>
            <w:vMerge w:val="continue"/>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王  黎</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武汉科技大学资源与环境学院教授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continue"/>
            <w:noWrap w:val="0"/>
            <w:vAlign w:val="center"/>
          </w:tcPr>
          <w:p>
            <w:pPr>
              <w:spacing w:line="320" w:lineRule="exact"/>
              <w:ind w:right="-57" w:rightChars="-27"/>
              <w:jc w:val="center"/>
              <w:rPr>
                <w:sz w:val="30"/>
                <w:szCs w:val="30"/>
              </w:rPr>
            </w:pPr>
          </w:p>
        </w:tc>
        <w:tc>
          <w:tcPr>
            <w:tcW w:w="5606" w:type="dxa"/>
            <w:vMerge w:val="continue"/>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张永明</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上海师范大学生命与环境科学学院教授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continue"/>
            <w:noWrap w:val="0"/>
            <w:vAlign w:val="center"/>
          </w:tcPr>
          <w:p>
            <w:pPr>
              <w:spacing w:line="320" w:lineRule="exact"/>
              <w:ind w:right="-57" w:rightChars="-27"/>
              <w:jc w:val="center"/>
              <w:rPr>
                <w:sz w:val="30"/>
                <w:szCs w:val="30"/>
              </w:rPr>
            </w:pPr>
          </w:p>
        </w:tc>
        <w:tc>
          <w:tcPr>
            <w:tcW w:w="5606" w:type="dxa"/>
            <w:vMerge w:val="continue"/>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魏秋平</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中南大学功能薄膜材料研究室主任/副教授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sz w:val="30"/>
                <w:szCs w:val="30"/>
              </w:rPr>
              <w:t>25</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膜法工业废水资源化技术</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邢卫红</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南京工业大学副校长/教授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sz w:val="30"/>
                <w:szCs w:val="30"/>
              </w:rPr>
              <w:t>26</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难降解工业废水强化处理及回用</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徐炎华</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南京工业大学环境学院院长/教授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sz w:val="30"/>
                <w:szCs w:val="30"/>
              </w:rPr>
              <w:t>27</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生物质功能材料及水污染治理</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周彦波</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华东理工大学资源与环境工程学院教授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sz w:val="30"/>
                <w:szCs w:val="30"/>
              </w:rPr>
              <w:t>28</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物化-生化水处理技术与应用</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王晓昌</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西安建筑科技大学环境与市政工程学院教授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restart"/>
            <w:noWrap w:val="0"/>
            <w:vAlign w:val="center"/>
          </w:tcPr>
          <w:p>
            <w:pPr>
              <w:spacing w:line="320" w:lineRule="exact"/>
              <w:ind w:right="-57" w:rightChars="-27"/>
              <w:jc w:val="center"/>
              <w:rPr>
                <w:sz w:val="30"/>
                <w:szCs w:val="30"/>
              </w:rPr>
            </w:pPr>
            <w:r>
              <w:rPr>
                <w:sz w:val="30"/>
                <w:szCs w:val="30"/>
              </w:rPr>
              <w:t>29</w:t>
            </w:r>
          </w:p>
        </w:tc>
        <w:tc>
          <w:tcPr>
            <w:tcW w:w="5606" w:type="dxa"/>
            <w:vMerge w:val="restart"/>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厌氧生物膜和膜生物反应器</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盛国平</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中国科学技术大学化学与材料科学学院教授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continue"/>
            <w:noWrap w:val="0"/>
            <w:vAlign w:val="center"/>
          </w:tcPr>
          <w:p>
            <w:pPr>
              <w:spacing w:line="320" w:lineRule="exact"/>
              <w:ind w:right="-57" w:rightChars="-27"/>
              <w:jc w:val="center"/>
              <w:rPr>
                <w:sz w:val="30"/>
                <w:szCs w:val="30"/>
              </w:rPr>
            </w:pPr>
          </w:p>
        </w:tc>
        <w:tc>
          <w:tcPr>
            <w:tcW w:w="5606" w:type="dxa"/>
            <w:vMerge w:val="continue"/>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陈  荣</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西安建筑科技大学环境与市政工程学院教授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sz w:val="30"/>
                <w:szCs w:val="30"/>
              </w:rPr>
              <w:t>30</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电容去离子技术及环境应用</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邱介山</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北京化工大学化学工程学院院长/教授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sz w:val="30"/>
                <w:szCs w:val="30"/>
              </w:rPr>
              <w:t>31</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环境微生物理论与应用</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苏俊峰</w:t>
            </w:r>
          </w:p>
        </w:tc>
        <w:tc>
          <w:tcPr>
            <w:tcW w:w="6946" w:type="dxa"/>
            <w:noWrap w:val="0"/>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西安建筑科技大学环境与市政工程学院教授</w:t>
            </w:r>
          </w:p>
        </w:tc>
      </w:tr>
    </w:tbl>
    <w:p>
      <w:pPr>
        <w:spacing w:after="156" w:afterLines="50" w:line="440" w:lineRule="exact"/>
        <w:ind w:firstLine="640" w:firstLineChars="200"/>
        <w:rPr>
          <w:rFonts w:hint="eastAsia" w:ascii="华文中宋" w:hAnsi="华文中宋" w:eastAsia="华文中宋"/>
          <w:sz w:val="32"/>
          <w:szCs w:val="32"/>
        </w:rPr>
      </w:pPr>
    </w:p>
    <w:p>
      <w:pPr>
        <w:spacing w:after="156" w:afterLines="50" w:line="440" w:lineRule="exact"/>
        <w:ind w:firstLine="640" w:firstLineChars="200"/>
        <w:rPr>
          <w:rFonts w:ascii="华文中宋" w:hAnsi="华文中宋" w:eastAsia="华文中宋"/>
          <w:sz w:val="32"/>
          <w:szCs w:val="32"/>
        </w:rPr>
      </w:pPr>
      <w:r>
        <w:rPr>
          <w:rFonts w:hint="eastAsia" w:ascii="华文中宋" w:hAnsi="华文中宋" w:eastAsia="华文中宋"/>
          <w:sz w:val="32"/>
          <w:szCs w:val="32"/>
        </w:rPr>
        <w:t>（三）</w:t>
      </w:r>
      <w:r>
        <w:rPr>
          <w:rFonts w:ascii="华文中宋" w:hAnsi="华文中宋" w:eastAsia="华文中宋"/>
          <w:sz w:val="32"/>
          <w:szCs w:val="32"/>
        </w:rPr>
        <w:t>推进净土保卫战：土壤环境污染防治</w:t>
      </w:r>
      <w:r>
        <w:rPr>
          <w:rFonts w:hint="eastAsia" w:ascii="华文中宋" w:hAnsi="华文中宋" w:eastAsia="华文中宋"/>
          <w:sz w:val="32"/>
          <w:szCs w:val="32"/>
        </w:rPr>
        <w:t>议题</w:t>
      </w:r>
    </w:p>
    <w:tbl>
      <w:tblPr>
        <w:tblStyle w:val="4"/>
        <w:tblW w:w="1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5606"/>
        <w:gridCol w:w="1417"/>
        <w:gridCol w:w="6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noWrap w:val="0"/>
            <w:tcMar>
              <w:left w:w="57" w:type="dxa"/>
              <w:right w:w="28" w:type="dxa"/>
            </w:tcMar>
            <w:vAlign w:val="center"/>
          </w:tcPr>
          <w:p>
            <w:pPr>
              <w:spacing w:line="320" w:lineRule="exact"/>
              <w:jc w:val="center"/>
              <w:rPr>
                <w:rFonts w:ascii="黑体" w:hAnsi="黑体" w:eastAsia="黑体"/>
                <w:spacing w:val="12"/>
                <w:sz w:val="30"/>
                <w:szCs w:val="30"/>
              </w:rPr>
            </w:pPr>
            <w:r>
              <w:rPr>
                <w:rFonts w:ascii="黑体" w:hAnsi="黑体" w:eastAsia="黑体"/>
                <w:spacing w:val="12"/>
                <w:sz w:val="30"/>
                <w:szCs w:val="30"/>
              </w:rPr>
              <w:t>序号</w:t>
            </w:r>
          </w:p>
        </w:tc>
        <w:tc>
          <w:tcPr>
            <w:tcW w:w="5606" w:type="dxa"/>
            <w:noWrap w:val="0"/>
            <w:tcMar>
              <w:left w:w="57" w:type="dxa"/>
              <w:right w:w="28" w:type="dxa"/>
            </w:tcMar>
            <w:vAlign w:val="center"/>
          </w:tcPr>
          <w:p>
            <w:pPr>
              <w:spacing w:line="320" w:lineRule="exact"/>
              <w:ind w:right="-57" w:rightChars="-27"/>
              <w:jc w:val="center"/>
              <w:rPr>
                <w:rFonts w:ascii="黑体" w:hAnsi="黑体" w:eastAsia="黑体"/>
                <w:spacing w:val="12"/>
                <w:sz w:val="30"/>
                <w:szCs w:val="30"/>
              </w:rPr>
            </w:pPr>
            <w:r>
              <w:rPr>
                <w:rFonts w:ascii="黑体" w:hAnsi="黑体" w:eastAsia="黑体"/>
                <w:spacing w:val="12"/>
                <w:sz w:val="30"/>
                <w:szCs w:val="30"/>
              </w:rPr>
              <w:t>议题名称</w:t>
            </w:r>
          </w:p>
        </w:tc>
        <w:tc>
          <w:tcPr>
            <w:tcW w:w="1417" w:type="dxa"/>
            <w:noWrap w:val="0"/>
            <w:tcMar>
              <w:left w:w="57" w:type="dxa"/>
              <w:right w:w="28" w:type="dxa"/>
            </w:tcMar>
            <w:vAlign w:val="center"/>
          </w:tcPr>
          <w:p>
            <w:pPr>
              <w:spacing w:line="320" w:lineRule="exact"/>
              <w:ind w:left="-107" w:leftChars="-51" w:right="-107" w:rightChars="-51"/>
              <w:jc w:val="center"/>
              <w:rPr>
                <w:rFonts w:ascii="黑体" w:hAnsi="黑体" w:eastAsia="黑体"/>
                <w:spacing w:val="12"/>
                <w:sz w:val="30"/>
                <w:szCs w:val="30"/>
              </w:rPr>
            </w:pPr>
            <w:r>
              <w:rPr>
                <w:rFonts w:ascii="黑体" w:hAnsi="黑体" w:eastAsia="黑体"/>
                <w:spacing w:val="12"/>
                <w:sz w:val="30"/>
                <w:szCs w:val="30"/>
              </w:rPr>
              <w:t>牵头专家</w:t>
            </w:r>
          </w:p>
        </w:tc>
        <w:tc>
          <w:tcPr>
            <w:tcW w:w="6895" w:type="dxa"/>
            <w:noWrap w:val="0"/>
            <w:tcMar>
              <w:left w:w="57" w:type="dxa"/>
              <w:right w:w="28" w:type="dxa"/>
            </w:tcMar>
            <w:vAlign w:val="center"/>
          </w:tcPr>
          <w:p>
            <w:pPr>
              <w:spacing w:line="320" w:lineRule="exact"/>
              <w:jc w:val="center"/>
              <w:rPr>
                <w:rFonts w:ascii="黑体" w:hAnsi="黑体" w:eastAsia="黑体"/>
                <w:spacing w:val="12"/>
                <w:sz w:val="30"/>
                <w:szCs w:val="30"/>
              </w:rPr>
            </w:pPr>
            <w:r>
              <w:rPr>
                <w:rFonts w:ascii="黑体" w:hAnsi="黑体" w:eastAsia="黑体"/>
                <w:spacing w:val="12"/>
                <w:sz w:val="30"/>
                <w:szCs w:val="30"/>
              </w:rPr>
              <w:t>工作单位及职务职称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16" w:type="dxa"/>
            <w:gridSpan w:val="4"/>
            <w:noWrap w:val="0"/>
            <w:tcMar>
              <w:left w:w="57" w:type="dxa"/>
              <w:right w:w="28" w:type="dxa"/>
            </w:tcMar>
            <w:vAlign w:val="center"/>
          </w:tcPr>
          <w:p>
            <w:pPr>
              <w:adjustRightInd w:val="0"/>
              <w:snapToGrid w:val="0"/>
              <w:spacing w:line="320" w:lineRule="exact"/>
              <w:ind w:right="-57" w:rightChars="-27"/>
              <w:jc w:val="center"/>
              <w:rPr>
                <w:sz w:val="24"/>
              </w:rPr>
            </w:pPr>
            <w:r>
              <w:rPr>
                <w:rFonts w:ascii="华文中宋" w:hAnsi="华文中宋" w:eastAsia="华文中宋" w:cs="宋体"/>
                <w:color w:val="404040"/>
                <w:spacing w:val="24"/>
                <w:sz w:val="32"/>
                <w:szCs w:val="32"/>
              </w:rPr>
              <w:t>土壤与地下水污染防治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noWrap w:val="0"/>
            <w:tcMar>
              <w:left w:w="57" w:type="dxa"/>
              <w:right w:w="28" w:type="dxa"/>
            </w:tcMar>
            <w:vAlign w:val="center"/>
          </w:tcPr>
          <w:p>
            <w:pPr>
              <w:spacing w:line="320" w:lineRule="exact"/>
              <w:ind w:right="-57" w:rightChars="-27"/>
              <w:jc w:val="center"/>
              <w:rPr>
                <w:sz w:val="30"/>
                <w:szCs w:val="30"/>
              </w:rPr>
            </w:pPr>
            <w:r>
              <w:rPr>
                <w:sz w:val="30"/>
                <w:szCs w:val="30"/>
              </w:rPr>
              <w:t>1</w:t>
            </w:r>
          </w:p>
        </w:tc>
        <w:tc>
          <w:tcPr>
            <w:tcW w:w="5606" w:type="dxa"/>
            <w:noWrap w:val="0"/>
            <w:tcMar>
              <w:left w:w="57" w:type="dxa"/>
              <w:right w:w="28" w:type="dxa"/>
            </w:tcMar>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土壤与地下水污染防治与生态修复</w:t>
            </w:r>
          </w:p>
        </w:tc>
        <w:tc>
          <w:tcPr>
            <w:tcW w:w="1417" w:type="dxa"/>
            <w:noWrap w:val="0"/>
            <w:tcMar>
              <w:left w:w="57" w:type="dxa"/>
              <w:right w:w="28" w:type="dxa"/>
            </w:tcMar>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李广贺</w:t>
            </w:r>
          </w:p>
        </w:tc>
        <w:tc>
          <w:tcPr>
            <w:tcW w:w="6895" w:type="dxa"/>
            <w:noWrap w:val="0"/>
            <w:tcMar>
              <w:left w:w="57" w:type="dxa"/>
              <w:right w:w="28" w:type="dxa"/>
            </w:tcMar>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土壤与地下水环境专业委员会</w:t>
            </w:r>
            <w:r>
              <w:rPr>
                <w:rFonts w:hint="eastAsia" w:ascii="仿宋" w:hAnsi="仿宋" w:eastAsia="仿宋" w:cs="宋体"/>
                <w:spacing w:val="12"/>
                <w:kern w:val="0"/>
                <w:sz w:val="30"/>
                <w:szCs w:val="30"/>
              </w:rPr>
              <w:t>主任委员</w:t>
            </w:r>
          </w:p>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清华大学环境学院教授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noWrap w:val="0"/>
            <w:tcMar>
              <w:left w:w="57" w:type="dxa"/>
              <w:right w:w="28" w:type="dxa"/>
            </w:tcMar>
            <w:vAlign w:val="center"/>
          </w:tcPr>
          <w:p>
            <w:pPr>
              <w:spacing w:line="320" w:lineRule="exact"/>
              <w:ind w:right="-57" w:rightChars="-27"/>
              <w:jc w:val="center"/>
              <w:rPr>
                <w:sz w:val="30"/>
                <w:szCs w:val="30"/>
              </w:rPr>
            </w:pPr>
            <w:r>
              <w:rPr>
                <w:rFonts w:hint="eastAsia"/>
                <w:sz w:val="30"/>
                <w:szCs w:val="30"/>
              </w:rPr>
              <w:t>2</w:t>
            </w:r>
          </w:p>
        </w:tc>
        <w:tc>
          <w:tcPr>
            <w:tcW w:w="5606" w:type="dxa"/>
            <w:noWrap w:val="0"/>
            <w:tcMar>
              <w:left w:w="57" w:type="dxa"/>
              <w:right w:w="28" w:type="dxa"/>
            </w:tcMar>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hint="eastAsia" w:ascii="华文中宋" w:hAnsi="华文中宋" w:eastAsia="华文中宋" w:cs="宋体"/>
                <w:color w:val="404040"/>
                <w:spacing w:val="12"/>
                <w:sz w:val="30"/>
                <w:szCs w:val="30"/>
              </w:rPr>
              <w:t>土壤污染修复产业的机遇与挑战</w:t>
            </w:r>
          </w:p>
        </w:tc>
        <w:tc>
          <w:tcPr>
            <w:tcW w:w="1417" w:type="dxa"/>
            <w:noWrap w:val="0"/>
            <w:tcMar>
              <w:left w:w="57" w:type="dxa"/>
              <w:right w:w="28" w:type="dxa"/>
            </w:tcMar>
            <w:vAlign w:val="center"/>
          </w:tcPr>
          <w:p>
            <w:pPr>
              <w:adjustRightInd w:val="0"/>
              <w:snapToGrid w:val="0"/>
              <w:spacing w:line="320" w:lineRule="exact"/>
              <w:ind w:right="-57" w:rightChars="-27"/>
              <w:jc w:val="center"/>
              <w:rPr>
                <w:rFonts w:ascii="仿宋" w:hAnsi="仿宋" w:eastAsia="仿宋"/>
                <w:spacing w:val="12"/>
                <w:sz w:val="32"/>
                <w:szCs w:val="32"/>
              </w:rPr>
            </w:pPr>
            <w:r>
              <w:rPr>
                <w:rFonts w:hint="eastAsia" w:ascii="楷体" w:hAnsi="楷体" w:eastAsia="楷体"/>
                <w:sz w:val="30"/>
                <w:szCs w:val="30"/>
              </w:rPr>
              <w:t>曲常胜</w:t>
            </w:r>
          </w:p>
        </w:tc>
        <w:tc>
          <w:tcPr>
            <w:tcW w:w="6895" w:type="dxa"/>
            <w:noWrap w:val="0"/>
            <w:tcMar>
              <w:left w:w="57" w:type="dxa"/>
              <w:right w:w="28" w:type="dxa"/>
            </w:tcMar>
            <w:vAlign w:val="center"/>
          </w:tcPr>
          <w:p>
            <w:pPr>
              <w:widowControl/>
              <w:spacing w:line="320" w:lineRule="exact"/>
              <w:rPr>
                <w:rFonts w:ascii="仿宋" w:hAnsi="仿宋" w:eastAsia="仿宋"/>
                <w:spacing w:val="12"/>
                <w:sz w:val="32"/>
                <w:szCs w:val="32"/>
              </w:rPr>
            </w:pPr>
            <w:r>
              <w:rPr>
                <w:rFonts w:hint="eastAsia" w:ascii="仿宋" w:hAnsi="仿宋" w:eastAsia="仿宋" w:cs="宋体"/>
                <w:spacing w:val="12"/>
                <w:kern w:val="0"/>
                <w:sz w:val="30"/>
                <w:szCs w:val="30"/>
              </w:rPr>
              <w:t>江苏省环保集团江苏省环科院环境科技有限责任公司高级工程师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noWrap w:val="0"/>
            <w:tcMar>
              <w:left w:w="57" w:type="dxa"/>
              <w:right w:w="28" w:type="dxa"/>
            </w:tcMar>
            <w:vAlign w:val="center"/>
          </w:tcPr>
          <w:p>
            <w:pPr>
              <w:spacing w:line="320" w:lineRule="exact"/>
              <w:ind w:right="-57" w:rightChars="-27"/>
              <w:jc w:val="center"/>
              <w:rPr>
                <w:sz w:val="30"/>
                <w:szCs w:val="30"/>
              </w:rPr>
            </w:pPr>
            <w:r>
              <w:rPr>
                <w:rFonts w:hint="eastAsia"/>
                <w:sz w:val="30"/>
                <w:szCs w:val="30"/>
              </w:rPr>
              <w:t>3</w:t>
            </w:r>
          </w:p>
        </w:tc>
        <w:tc>
          <w:tcPr>
            <w:tcW w:w="5606" w:type="dxa"/>
            <w:noWrap w:val="0"/>
            <w:tcMar>
              <w:left w:w="57" w:type="dxa"/>
              <w:right w:w="28" w:type="dxa"/>
            </w:tcMar>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水土环境天然及人造有机物的环境行为、影响与控制</w:t>
            </w:r>
          </w:p>
        </w:tc>
        <w:tc>
          <w:tcPr>
            <w:tcW w:w="1417" w:type="dxa"/>
            <w:noWrap w:val="0"/>
            <w:tcMar>
              <w:left w:w="57" w:type="dxa"/>
              <w:right w:w="28" w:type="dxa"/>
            </w:tcMar>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黄冠星</w:t>
            </w:r>
          </w:p>
        </w:tc>
        <w:tc>
          <w:tcPr>
            <w:tcW w:w="6895" w:type="dxa"/>
            <w:noWrap w:val="0"/>
            <w:tcMar>
              <w:left w:w="57" w:type="dxa"/>
              <w:right w:w="28" w:type="dxa"/>
            </w:tcMar>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中国地质科学院水文地质环境地质研究所研究员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noWrap w:val="0"/>
            <w:tcMar>
              <w:left w:w="57" w:type="dxa"/>
              <w:right w:w="28" w:type="dxa"/>
            </w:tcMar>
            <w:vAlign w:val="center"/>
          </w:tcPr>
          <w:p>
            <w:pPr>
              <w:spacing w:line="320" w:lineRule="exact"/>
              <w:ind w:right="-57" w:rightChars="-27"/>
              <w:jc w:val="center"/>
              <w:rPr>
                <w:sz w:val="30"/>
                <w:szCs w:val="30"/>
              </w:rPr>
            </w:pPr>
            <w:r>
              <w:rPr>
                <w:rFonts w:hint="eastAsia"/>
                <w:sz w:val="30"/>
                <w:szCs w:val="30"/>
              </w:rPr>
              <w:t>4</w:t>
            </w:r>
          </w:p>
        </w:tc>
        <w:tc>
          <w:tcPr>
            <w:tcW w:w="5606" w:type="dxa"/>
            <w:noWrap w:val="0"/>
            <w:tcMar>
              <w:left w:w="57" w:type="dxa"/>
              <w:right w:w="28" w:type="dxa"/>
            </w:tcMar>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场地土壤与地下水污染机理与治理技术</w:t>
            </w:r>
          </w:p>
        </w:tc>
        <w:tc>
          <w:tcPr>
            <w:tcW w:w="1417" w:type="dxa"/>
            <w:noWrap w:val="0"/>
            <w:tcMar>
              <w:left w:w="57" w:type="dxa"/>
              <w:right w:w="28" w:type="dxa"/>
            </w:tcMar>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李  辉</w:t>
            </w:r>
          </w:p>
        </w:tc>
        <w:tc>
          <w:tcPr>
            <w:tcW w:w="6895" w:type="dxa"/>
            <w:noWrap w:val="0"/>
            <w:tcMar>
              <w:left w:w="57" w:type="dxa"/>
              <w:right w:w="28" w:type="dxa"/>
            </w:tcMar>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上海大学环境与化学工程学院教授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noWrap w:val="0"/>
            <w:tcMar>
              <w:left w:w="57" w:type="dxa"/>
              <w:right w:w="28" w:type="dxa"/>
            </w:tcMar>
            <w:vAlign w:val="center"/>
          </w:tcPr>
          <w:p>
            <w:pPr>
              <w:spacing w:line="320" w:lineRule="exact"/>
              <w:ind w:right="-57" w:rightChars="-27"/>
              <w:jc w:val="center"/>
              <w:rPr>
                <w:sz w:val="30"/>
                <w:szCs w:val="30"/>
              </w:rPr>
            </w:pPr>
            <w:r>
              <w:rPr>
                <w:rFonts w:hint="eastAsia"/>
                <w:sz w:val="30"/>
                <w:szCs w:val="30"/>
              </w:rPr>
              <w:t>5</w:t>
            </w:r>
          </w:p>
        </w:tc>
        <w:tc>
          <w:tcPr>
            <w:tcW w:w="5606" w:type="dxa"/>
            <w:noWrap w:val="0"/>
            <w:tcMar>
              <w:left w:w="57" w:type="dxa"/>
              <w:right w:w="28" w:type="dxa"/>
            </w:tcMar>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固体废物填埋场地土壤与地下水污染风险管控与修复</w:t>
            </w:r>
          </w:p>
        </w:tc>
        <w:tc>
          <w:tcPr>
            <w:tcW w:w="1417" w:type="dxa"/>
            <w:noWrap w:val="0"/>
            <w:tcMar>
              <w:left w:w="57" w:type="dxa"/>
              <w:right w:w="28" w:type="dxa"/>
            </w:tcMar>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詹良通</w:t>
            </w:r>
          </w:p>
        </w:tc>
        <w:tc>
          <w:tcPr>
            <w:tcW w:w="6895" w:type="dxa"/>
            <w:noWrap w:val="0"/>
            <w:tcMar>
              <w:left w:w="57" w:type="dxa"/>
              <w:right w:w="28" w:type="dxa"/>
            </w:tcMar>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浙江大学建筑工程学院教授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noWrap w:val="0"/>
            <w:tcMar>
              <w:left w:w="57" w:type="dxa"/>
              <w:right w:w="28" w:type="dxa"/>
            </w:tcMar>
            <w:vAlign w:val="center"/>
          </w:tcPr>
          <w:p>
            <w:pPr>
              <w:spacing w:line="320" w:lineRule="exact"/>
              <w:ind w:right="-57" w:rightChars="-27"/>
              <w:jc w:val="center"/>
              <w:rPr>
                <w:sz w:val="30"/>
                <w:szCs w:val="30"/>
              </w:rPr>
            </w:pPr>
            <w:r>
              <w:rPr>
                <w:rFonts w:hint="eastAsia"/>
                <w:sz w:val="30"/>
                <w:szCs w:val="30"/>
              </w:rPr>
              <w:t>6</w:t>
            </w:r>
          </w:p>
        </w:tc>
        <w:tc>
          <w:tcPr>
            <w:tcW w:w="5606" w:type="dxa"/>
            <w:noWrap w:val="0"/>
            <w:tcMar>
              <w:left w:w="57" w:type="dxa"/>
              <w:right w:w="28" w:type="dxa"/>
            </w:tcMar>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场地修复新材料新技术及案例分析</w:t>
            </w:r>
          </w:p>
        </w:tc>
        <w:tc>
          <w:tcPr>
            <w:tcW w:w="1417" w:type="dxa"/>
            <w:noWrap w:val="0"/>
            <w:tcMar>
              <w:left w:w="57" w:type="dxa"/>
              <w:right w:w="28" w:type="dxa"/>
            </w:tcMar>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刘  俐</w:t>
            </w:r>
          </w:p>
        </w:tc>
        <w:tc>
          <w:tcPr>
            <w:tcW w:w="6895" w:type="dxa"/>
            <w:noWrap w:val="0"/>
            <w:tcMar>
              <w:left w:w="57" w:type="dxa"/>
              <w:right w:w="28" w:type="dxa"/>
            </w:tcMar>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中国环境科学研究院研究员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noWrap w:val="0"/>
            <w:tcMar>
              <w:left w:w="57" w:type="dxa"/>
              <w:right w:w="28" w:type="dxa"/>
            </w:tcMar>
            <w:vAlign w:val="center"/>
          </w:tcPr>
          <w:p>
            <w:pPr>
              <w:spacing w:line="320" w:lineRule="exact"/>
              <w:ind w:right="-57" w:rightChars="-27"/>
              <w:jc w:val="center"/>
              <w:rPr>
                <w:sz w:val="30"/>
                <w:szCs w:val="30"/>
              </w:rPr>
            </w:pPr>
            <w:r>
              <w:rPr>
                <w:rFonts w:hint="eastAsia"/>
                <w:sz w:val="30"/>
                <w:szCs w:val="30"/>
              </w:rPr>
              <w:t>7</w:t>
            </w:r>
          </w:p>
        </w:tc>
        <w:tc>
          <w:tcPr>
            <w:tcW w:w="5606" w:type="dxa"/>
            <w:noWrap w:val="0"/>
            <w:tcMar>
              <w:left w:w="57" w:type="dxa"/>
              <w:right w:w="28" w:type="dxa"/>
            </w:tcMar>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有机污染场地土壤修复技术</w:t>
            </w:r>
          </w:p>
        </w:tc>
        <w:tc>
          <w:tcPr>
            <w:tcW w:w="1417" w:type="dxa"/>
            <w:noWrap w:val="0"/>
            <w:tcMar>
              <w:left w:w="57" w:type="dxa"/>
              <w:right w:w="28" w:type="dxa"/>
            </w:tcMar>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孙红文</w:t>
            </w:r>
          </w:p>
        </w:tc>
        <w:tc>
          <w:tcPr>
            <w:tcW w:w="6895" w:type="dxa"/>
            <w:noWrap w:val="0"/>
            <w:tcMar>
              <w:left w:w="57" w:type="dxa"/>
              <w:right w:w="28" w:type="dxa"/>
            </w:tcMar>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南开大学环境科学与工程学院院长/教授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noWrap w:val="0"/>
            <w:tcMar>
              <w:left w:w="57" w:type="dxa"/>
              <w:right w:w="28" w:type="dxa"/>
            </w:tcMar>
            <w:vAlign w:val="center"/>
          </w:tcPr>
          <w:p>
            <w:pPr>
              <w:spacing w:line="320" w:lineRule="exact"/>
              <w:ind w:right="-57" w:rightChars="-27"/>
              <w:jc w:val="center"/>
              <w:rPr>
                <w:sz w:val="30"/>
                <w:szCs w:val="30"/>
              </w:rPr>
            </w:pPr>
            <w:r>
              <w:rPr>
                <w:rFonts w:hint="eastAsia"/>
                <w:sz w:val="30"/>
                <w:szCs w:val="30"/>
              </w:rPr>
              <w:t>8</w:t>
            </w:r>
          </w:p>
        </w:tc>
        <w:tc>
          <w:tcPr>
            <w:tcW w:w="5606" w:type="dxa"/>
            <w:noWrap w:val="0"/>
            <w:tcMar>
              <w:left w:w="57" w:type="dxa"/>
              <w:right w:w="28" w:type="dxa"/>
            </w:tcMar>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石油化工污染防治与修复技术</w:t>
            </w:r>
          </w:p>
        </w:tc>
        <w:tc>
          <w:tcPr>
            <w:tcW w:w="1417" w:type="dxa"/>
            <w:noWrap w:val="0"/>
            <w:tcMar>
              <w:left w:w="57" w:type="dxa"/>
              <w:right w:w="28" w:type="dxa"/>
            </w:tcMar>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宗保宁</w:t>
            </w:r>
          </w:p>
        </w:tc>
        <w:tc>
          <w:tcPr>
            <w:tcW w:w="6895" w:type="dxa"/>
            <w:noWrap w:val="0"/>
            <w:tcMar>
              <w:left w:w="57" w:type="dxa"/>
              <w:right w:w="28" w:type="dxa"/>
            </w:tcMar>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中国石化石油化工科学研究院副总工程师/教授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vMerge w:val="restart"/>
            <w:noWrap w:val="0"/>
            <w:tcMar>
              <w:left w:w="57" w:type="dxa"/>
              <w:right w:w="28" w:type="dxa"/>
            </w:tcMar>
            <w:vAlign w:val="center"/>
          </w:tcPr>
          <w:p>
            <w:pPr>
              <w:spacing w:line="320" w:lineRule="exact"/>
              <w:ind w:right="-57" w:rightChars="-27"/>
              <w:jc w:val="center"/>
              <w:rPr>
                <w:sz w:val="30"/>
                <w:szCs w:val="30"/>
              </w:rPr>
            </w:pPr>
            <w:r>
              <w:rPr>
                <w:rFonts w:hint="eastAsia"/>
                <w:sz w:val="30"/>
                <w:szCs w:val="30"/>
              </w:rPr>
              <w:t>9</w:t>
            </w:r>
          </w:p>
        </w:tc>
        <w:tc>
          <w:tcPr>
            <w:tcW w:w="5606" w:type="dxa"/>
            <w:vMerge w:val="restart"/>
            <w:noWrap w:val="0"/>
            <w:tcMar>
              <w:left w:w="57" w:type="dxa"/>
              <w:right w:w="28" w:type="dxa"/>
            </w:tcMar>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石化污染场地调查监测评价与防治</w:t>
            </w:r>
          </w:p>
        </w:tc>
        <w:tc>
          <w:tcPr>
            <w:tcW w:w="1417" w:type="dxa"/>
            <w:noWrap w:val="0"/>
            <w:tcMar>
              <w:left w:w="57" w:type="dxa"/>
              <w:right w:w="28" w:type="dxa"/>
            </w:tcMar>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王子宗</w:t>
            </w:r>
          </w:p>
        </w:tc>
        <w:tc>
          <w:tcPr>
            <w:tcW w:w="6895" w:type="dxa"/>
            <w:noWrap w:val="0"/>
            <w:tcMar>
              <w:left w:w="57" w:type="dxa"/>
              <w:right w:w="28" w:type="dxa"/>
            </w:tcMar>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中国石油化工集团有限公司副总工程师/教授级高级工程师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vMerge w:val="continue"/>
            <w:noWrap w:val="0"/>
            <w:tcMar>
              <w:left w:w="57" w:type="dxa"/>
              <w:right w:w="28" w:type="dxa"/>
            </w:tcMar>
            <w:vAlign w:val="center"/>
          </w:tcPr>
          <w:p>
            <w:pPr>
              <w:spacing w:line="320" w:lineRule="exact"/>
              <w:ind w:right="-57" w:rightChars="-27"/>
              <w:jc w:val="center"/>
              <w:rPr>
                <w:sz w:val="30"/>
                <w:szCs w:val="30"/>
              </w:rPr>
            </w:pPr>
          </w:p>
        </w:tc>
        <w:tc>
          <w:tcPr>
            <w:tcW w:w="5606" w:type="dxa"/>
            <w:vMerge w:val="continue"/>
            <w:noWrap w:val="0"/>
            <w:tcMar>
              <w:left w:w="57" w:type="dxa"/>
              <w:right w:w="28" w:type="dxa"/>
            </w:tcMar>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tcMar>
              <w:left w:w="57" w:type="dxa"/>
              <w:right w:w="28" w:type="dxa"/>
            </w:tcMar>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张兆吉</w:t>
            </w:r>
          </w:p>
        </w:tc>
        <w:tc>
          <w:tcPr>
            <w:tcW w:w="6895" w:type="dxa"/>
            <w:noWrap w:val="0"/>
            <w:tcMar>
              <w:left w:w="28" w:type="dxa"/>
              <w:right w:w="28" w:type="dxa"/>
            </w:tcMar>
            <w:tcFitText/>
            <w:vAlign w:val="center"/>
          </w:tcPr>
          <w:p>
            <w:pPr>
              <w:widowControl/>
              <w:spacing w:line="320" w:lineRule="exact"/>
              <w:rPr>
                <w:rFonts w:ascii="仿宋" w:hAnsi="仿宋" w:eastAsia="仿宋" w:cs="宋体"/>
                <w:spacing w:val="12"/>
                <w:kern w:val="0"/>
                <w:sz w:val="30"/>
                <w:szCs w:val="30"/>
              </w:rPr>
            </w:pPr>
            <w:r>
              <w:rPr>
                <w:rFonts w:ascii="仿宋" w:hAnsi="仿宋" w:eastAsia="仿宋" w:cs="宋体"/>
                <w:w w:val="92"/>
                <w:kern w:val="0"/>
                <w:sz w:val="30"/>
                <w:szCs w:val="30"/>
              </w:rPr>
              <w:t>中国地质科学院水文地质环境地质研究所副所长/研究</w:t>
            </w:r>
            <w:r>
              <w:rPr>
                <w:rFonts w:ascii="仿宋" w:hAnsi="仿宋" w:eastAsia="仿宋" w:cs="宋体"/>
                <w:spacing w:val="50"/>
                <w:w w:val="92"/>
                <w:kern w:val="0"/>
                <w:sz w:val="30"/>
                <w:szCs w:val="30"/>
              </w:rPr>
              <w:t>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vMerge w:val="continue"/>
            <w:noWrap w:val="0"/>
            <w:tcMar>
              <w:left w:w="57" w:type="dxa"/>
              <w:right w:w="28" w:type="dxa"/>
            </w:tcMar>
            <w:vAlign w:val="center"/>
          </w:tcPr>
          <w:p>
            <w:pPr>
              <w:spacing w:line="320" w:lineRule="exact"/>
              <w:ind w:right="-57" w:rightChars="-27"/>
              <w:jc w:val="center"/>
              <w:rPr>
                <w:sz w:val="30"/>
                <w:szCs w:val="30"/>
              </w:rPr>
            </w:pPr>
          </w:p>
        </w:tc>
        <w:tc>
          <w:tcPr>
            <w:tcW w:w="5606" w:type="dxa"/>
            <w:vMerge w:val="continue"/>
            <w:noWrap w:val="0"/>
            <w:tcMar>
              <w:left w:w="57" w:type="dxa"/>
              <w:right w:w="28" w:type="dxa"/>
            </w:tcMar>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tcMar>
              <w:left w:w="57" w:type="dxa"/>
              <w:right w:w="28" w:type="dxa"/>
            </w:tcMar>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蔡五田</w:t>
            </w:r>
          </w:p>
        </w:tc>
        <w:tc>
          <w:tcPr>
            <w:tcW w:w="6895" w:type="dxa"/>
            <w:noWrap w:val="0"/>
            <w:tcMar>
              <w:left w:w="57" w:type="dxa"/>
              <w:right w:w="28" w:type="dxa"/>
            </w:tcMar>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中国地质调查局水文地质环境地质调查中心教授级高级工程师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noWrap w:val="0"/>
            <w:tcMar>
              <w:left w:w="57" w:type="dxa"/>
              <w:right w:w="28" w:type="dxa"/>
            </w:tcMar>
            <w:vAlign w:val="center"/>
          </w:tcPr>
          <w:p>
            <w:pPr>
              <w:spacing w:line="320" w:lineRule="exact"/>
              <w:ind w:right="-57" w:rightChars="-27"/>
              <w:jc w:val="center"/>
              <w:rPr>
                <w:sz w:val="30"/>
                <w:szCs w:val="30"/>
              </w:rPr>
            </w:pPr>
            <w:r>
              <w:rPr>
                <w:rFonts w:hint="eastAsia"/>
                <w:sz w:val="30"/>
                <w:szCs w:val="30"/>
              </w:rPr>
              <w:t>10</w:t>
            </w:r>
          </w:p>
        </w:tc>
        <w:tc>
          <w:tcPr>
            <w:tcW w:w="5606" w:type="dxa"/>
            <w:noWrap w:val="0"/>
            <w:tcMar>
              <w:left w:w="57" w:type="dxa"/>
              <w:right w:w="28" w:type="dxa"/>
            </w:tcMar>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矿山地质环境恢复和综合治理</w:t>
            </w:r>
          </w:p>
        </w:tc>
        <w:tc>
          <w:tcPr>
            <w:tcW w:w="1417" w:type="dxa"/>
            <w:noWrap w:val="0"/>
            <w:tcMar>
              <w:left w:w="57" w:type="dxa"/>
              <w:right w:w="28" w:type="dxa"/>
            </w:tcMar>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谭现锋</w:t>
            </w:r>
          </w:p>
        </w:tc>
        <w:tc>
          <w:tcPr>
            <w:tcW w:w="6895" w:type="dxa"/>
            <w:noWrap w:val="0"/>
            <w:tcMar>
              <w:left w:w="57" w:type="dxa"/>
              <w:right w:w="28" w:type="dxa"/>
            </w:tcMar>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山东省鲁南地质工程勘察院院长/研究员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vMerge w:val="restart"/>
            <w:noWrap w:val="0"/>
            <w:tcMar>
              <w:left w:w="57" w:type="dxa"/>
              <w:right w:w="28" w:type="dxa"/>
            </w:tcMar>
            <w:vAlign w:val="center"/>
          </w:tcPr>
          <w:p>
            <w:pPr>
              <w:spacing w:line="320" w:lineRule="exact"/>
              <w:ind w:right="-57" w:rightChars="-27"/>
              <w:jc w:val="center"/>
              <w:rPr>
                <w:sz w:val="30"/>
                <w:szCs w:val="30"/>
              </w:rPr>
            </w:pPr>
            <w:r>
              <w:rPr>
                <w:rFonts w:hint="eastAsia"/>
                <w:sz w:val="30"/>
                <w:szCs w:val="30"/>
              </w:rPr>
              <w:t>11</w:t>
            </w:r>
          </w:p>
        </w:tc>
        <w:tc>
          <w:tcPr>
            <w:tcW w:w="5606" w:type="dxa"/>
            <w:vMerge w:val="restart"/>
            <w:noWrap w:val="0"/>
            <w:tcMar>
              <w:left w:w="57" w:type="dxa"/>
              <w:right w:w="28" w:type="dxa"/>
            </w:tcMar>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重金属污染控制与治理</w:t>
            </w:r>
          </w:p>
        </w:tc>
        <w:tc>
          <w:tcPr>
            <w:tcW w:w="1417" w:type="dxa"/>
            <w:noWrap w:val="0"/>
            <w:tcMar>
              <w:left w:w="57" w:type="dxa"/>
              <w:right w:w="28" w:type="dxa"/>
            </w:tcMar>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曾庆轩</w:t>
            </w:r>
          </w:p>
        </w:tc>
        <w:tc>
          <w:tcPr>
            <w:tcW w:w="6895" w:type="dxa"/>
            <w:noWrap w:val="0"/>
            <w:tcMar>
              <w:left w:w="57" w:type="dxa"/>
              <w:right w:w="28" w:type="dxa"/>
            </w:tcMar>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重金属污染防治专业委员会</w:t>
            </w:r>
            <w:r>
              <w:rPr>
                <w:rFonts w:hint="eastAsia" w:ascii="仿宋" w:hAnsi="仿宋" w:eastAsia="仿宋" w:cs="宋体"/>
                <w:spacing w:val="12"/>
                <w:kern w:val="0"/>
                <w:sz w:val="30"/>
                <w:szCs w:val="30"/>
              </w:rPr>
              <w:t>主任委员</w:t>
            </w:r>
          </w:p>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 xml:space="preserve">北京理工大学机电学院教授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vMerge w:val="continue"/>
            <w:noWrap w:val="0"/>
            <w:tcMar>
              <w:left w:w="57" w:type="dxa"/>
              <w:right w:w="28" w:type="dxa"/>
            </w:tcMar>
            <w:vAlign w:val="center"/>
          </w:tcPr>
          <w:p>
            <w:pPr>
              <w:spacing w:line="360" w:lineRule="exact"/>
              <w:ind w:right="-57" w:rightChars="-27"/>
              <w:jc w:val="center"/>
              <w:rPr>
                <w:sz w:val="24"/>
              </w:rPr>
            </w:pPr>
          </w:p>
        </w:tc>
        <w:tc>
          <w:tcPr>
            <w:tcW w:w="5606" w:type="dxa"/>
            <w:vMerge w:val="continue"/>
            <w:noWrap w:val="0"/>
            <w:tcMar>
              <w:left w:w="57" w:type="dxa"/>
              <w:right w:w="28" w:type="dxa"/>
            </w:tcMar>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tcMar>
              <w:left w:w="57" w:type="dxa"/>
              <w:right w:w="28" w:type="dxa"/>
            </w:tcMar>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刘兴宇</w:t>
            </w:r>
          </w:p>
        </w:tc>
        <w:tc>
          <w:tcPr>
            <w:tcW w:w="6895" w:type="dxa"/>
            <w:noWrap w:val="0"/>
            <w:tcMar>
              <w:left w:w="57" w:type="dxa"/>
              <w:right w:w="28" w:type="dxa"/>
            </w:tcMar>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北京有研科技集团有限公司教授级高级工程师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vMerge w:val="continue"/>
            <w:noWrap w:val="0"/>
            <w:tcMar>
              <w:left w:w="57" w:type="dxa"/>
              <w:right w:w="28" w:type="dxa"/>
            </w:tcMar>
            <w:vAlign w:val="center"/>
          </w:tcPr>
          <w:p>
            <w:pPr>
              <w:spacing w:line="360" w:lineRule="exact"/>
              <w:ind w:right="-57" w:rightChars="-27"/>
              <w:jc w:val="center"/>
              <w:rPr>
                <w:sz w:val="24"/>
              </w:rPr>
            </w:pPr>
          </w:p>
        </w:tc>
        <w:tc>
          <w:tcPr>
            <w:tcW w:w="5606" w:type="dxa"/>
            <w:vMerge w:val="continue"/>
            <w:noWrap w:val="0"/>
            <w:tcMar>
              <w:left w:w="57" w:type="dxa"/>
              <w:right w:w="28" w:type="dxa"/>
            </w:tcMar>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tcMar>
              <w:left w:w="57" w:type="dxa"/>
              <w:right w:w="28" w:type="dxa"/>
            </w:tcMar>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辛俊亮</w:t>
            </w:r>
          </w:p>
        </w:tc>
        <w:tc>
          <w:tcPr>
            <w:tcW w:w="6895" w:type="dxa"/>
            <w:noWrap w:val="0"/>
            <w:tcMar>
              <w:left w:w="57" w:type="dxa"/>
              <w:right w:w="28" w:type="dxa"/>
            </w:tcMar>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湖南工学院安全与环境工程学院副院长/教授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16" w:type="dxa"/>
            <w:gridSpan w:val="4"/>
            <w:noWrap w:val="0"/>
            <w:tcMar>
              <w:left w:w="57" w:type="dxa"/>
              <w:right w:w="28" w:type="dxa"/>
            </w:tcMar>
            <w:vAlign w:val="center"/>
          </w:tcPr>
          <w:p>
            <w:pPr>
              <w:adjustRightInd w:val="0"/>
              <w:snapToGrid w:val="0"/>
              <w:spacing w:line="320" w:lineRule="exact"/>
              <w:ind w:right="-57" w:rightChars="-27"/>
              <w:jc w:val="center"/>
              <w:rPr>
                <w:rFonts w:ascii="华文中宋" w:hAnsi="华文中宋" w:eastAsia="华文中宋" w:cs="宋体"/>
                <w:color w:val="404040"/>
                <w:spacing w:val="12"/>
                <w:sz w:val="30"/>
                <w:szCs w:val="30"/>
              </w:rPr>
            </w:pPr>
            <w:r>
              <w:rPr>
                <w:rFonts w:ascii="华文中宋" w:hAnsi="华文中宋" w:eastAsia="华文中宋" w:cs="宋体"/>
                <w:color w:val="404040"/>
                <w:spacing w:val="24"/>
                <w:sz w:val="32"/>
                <w:szCs w:val="32"/>
              </w:rPr>
              <w:t>固体废物处置与资源化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vMerge w:val="restart"/>
            <w:noWrap w:val="0"/>
            <w:tcMar>
              <w:left w:w="57" w:type="dxa"/>
              <w:right w:w="28" w:type="dxa"/>
            </w:tcMar>
            <w:vAlign w:val="center"/>
          </w:tcPr>
          <w:p>
            <w:pPr>
              <w:spacing w:line="320" w:lineRule="exact"/>
              <w:ind w:right="-57" w:rightChars="-27"/>
              <w:jc w:val="center"/>
              <w:rPr>
                <w:sz w:val="30"/>
                <w:szCs w:val="30"/>
              </w:rPr>
            </w:pPr>
            <w:r>
              <w:rPr>
                <w:rFonts w:hint="eastAsia"/>
                <w:sz w:val="30"/>
                <w:szCs w:val="30"/>
              </w:rPr>
              <w:t>12</w:t>
            </w:r>
          </w:p>
        </w:tc>
        <w:tc>
          <w:tcPr>
            <w:tcW w:w="5606" w:type="dxa"/>
            <w:vMerge w:val="restart"/>
            <w:noWrap w:val="0"/>
            <w:tcMar>
              <w:left w:w="57" w:type="dxa"/>
              <w:right w:w="28" w:type="dxa"/>
            </w:tcMar>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固体废物污染防治</w:t>
            </w:r>
          </w:p>
        </w:tc>
        <w:tc>
          <w:tcPr>
            <w:tcW w:w="1417" w:type="dxa"/>
            <w:noWrap w:val="0"/>
            <w:tcMar>
              <w:left w:w="57" w:type="dxa"/>
              <w:right w:w="28" w:type="dxa"/>
            </w:tcMar>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胡华龙</w:t>
            </w:r>
          </w:p>
        </w:tc>
        <w:tc>
          <w:tcPr>
            <w:tcW w:w="6895" w:type="dxa"/>
            <w:noWrap w:val="0"/>
            <w:tcMar>
              <w:left w:w="57" w:type="dxa"/>
              <w:right w:w="28" w:type="dxa"/>
            </w:tcMar>
            <w:vAlign w:val="center"/>
          </w:tcPr>
          <w:p>
            <w:pPr>
              <w:widowControl/>
              <w:spacing w:line="320" w:lineRule="exact"/>
              <w:rPr>
                <w:rFonts w:hint="eastAsia" w:ascii="仿宋" w:hAnsi="仿宋" w:eastAsia="仿宋" w:cs="宋体"/>
                <w:spacing w:val="12"/>
                <w:kern w:val="0"/>
                <w:sz w:val="30"/>
                <w:szCs w:val="30"/>
              </w:rPr>
            </w:pPr>
            <w:r>
              <w:rPr>
                <w:rFonts w:ascii="仿宋" w:hAnsi="仿宋" w:eastAsia="仿宋" w:cs="宋体"/>
                <w:spacing w:val="12"/>
                <w:kern w:val="0"/>
                <w:sz w:val="30"/>
                <w:szCs w:val="30"/>
              </w:rPr>
              <w:t>固体废物分会</w:t>
            </w:r>
            <w:r>
              <w:rPr>
                <w:rFonts w:hint="eastAsia" w:ascii="仿宋" w:hAnsi="仿宋" w:eastAsia="仿宋" w:cs="宋体"/>
                <w:spacing w:val="12"/>
                <w:kern w:val="0"/>
                <w:sz w:val="30"/>
                <w:szCs w:val="30"/>
              </w:rPr>
              <w:t>主任委员</w:t>
            </w:r>
          </w:p>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生态环境部固体废物与化学品管理技术中心副主任/研究员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vMerge w:val="continue"/>
            <w:noWrap w:val="0"/>
            <w:tcMar>
              <w:left w:w="57" w:type="dxa"/>
              <w:right w:w="28" w:type="dxa"/>
            </w:tcMar>
            <w:vAlign w:val="center"/>
          </w:tcPr>
          <w:p>
            <w:pPr>
              <w:spacing w:line="320" w:lineRule="exact"/>
              <w:ind w:right="-57" w:rightChars="-27"/>
              <w:jc w:val="center"/>
              <w:rPr>
                <w:sz w:val="30"/>
                <w:szCs w:val="30"/>
              </w:rPr>
            </w:pPr>
          </w:p>
        </w:tc>
        <w:tc>
          <w:tcPr>
            <w:tcW w:w="5606" w:type="dxa"/>
            <w:vMerge w:val="continue"/>
            <w:noWrap w:val="0"/>
            <w:tcMar>
              <w:left w:w="57" w:type="dxa"/>
              <w:right w:w="28" w:type="dxa"/>
            </w:tcMar>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tcMar>
              <w:left w:w="57" w:type="dxa"/>
              <w:right w:w="28" w:type="dxa"/>
            </w:tcMar>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倪  文</w:t>
            </w:r>
          </w:p>
        </w:tc>
        <w:tc>
          <w:tcPr>
            <w:tcW w:w="6895" w:type="dxa"/>
            <w:noWrap w:val="0"/>
            <w:tcMar>
              <w:left w:w="57" w:type="dxa"/>
              <w:right w:w="28" w:type="dxa"/>
            </w:tcMar>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北京科技大学土木与环境工程学院教授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vMerge w:val="continue"/>
            <w:noWrap w:val="0"/>
            <w:tcMar>
              <w:left w:w="57" w:type="dxa"/>
              <w:right w:w="28" w:type="dxa"/>
            </w:tcMar>
            <w:vAlign w:val="center"/>
          </w:tcPr>
          <w:p>
            <w:pPr>
              <w:spacing w:line="320" w:lineRule="exact"/>
              <w:ind w:right="-57" w:rightChars="-27"/>
              <w:jc w:val="center"/>
              <w:rPr>
                <w:sz w:val="30"/>
                <w:szCs w:val="30"/>
              </w:rPr>
            </w:pPr>
          </w:p>
        </w:tc>
        <w:tc>
          <w:tcPr>
            <w:tcW w:w="5606" w:type="dxa"/>
            <w:vMerge w:val="continue"/>
            <w:noWrap w:val="0"/>
            <w:tcMar>
              <w:left w:w="57" w:type="dxa"/>
              <w:right w:w="28" w:type="dxa"/>
            </w:tcMar>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tcMar>
              <w:left w:w="57" w:type="dxa"/>
              <w:right w:w="28" w:type="dxa"/>
            </w:tcMar>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刘宇程</w:t>
            </w:r>
          </w:p>
        </w:tc>
        <w:tc>
          <w:tcPr>
            <w:tcW w:w="6895" w:type="dxa"/>
            <w:noWrap w:val="0"/>
            <w:tcMar>
              <w:left w:w="57" w:type="dxa"/>
              <w:right w:w="28" w:type="dxa"/>
            </w:tcMar>
            <w:tcFitText/>
            <w:vAlign w:val="center"/>
          </w:tcPr>
          <w:p>
            <w:pPr>
              <w:widowControl/>
              <w:spacing w:line="320" w:lineRule="exact"/>
              <w:rPr>
                <w:rFonts w:ascii="仿宋" w:hAnsi="仿宋" w:eastAsia="仿宋" w:cs="宋体"/>
                <w:spacing w:val="12"/>
                <w:kern w:val="0"/>
                <w:sz w:val="30"/>
                <w:szCs w:val="30"/>
              </w:rPr>
            </w:pPr>
            <w:r>
              <w:rPr>
                <w:rFonts w:ascii="仿宋" w:hAnsi="仿宋" w:eastAsia="仿宋" w:cs="宋体"/>
                <w:w w:val="88"/>
                <w:kern w:val="0"/>
                <w:sz w:val="30"/>
                <w:szCs w:val="30"/>
              </w:rPr>
              <w:t>西南石油大学工业危废处置与资源化利用研究院院长/教</w:t>
            </w:r>
            <w:r>
              <w:rPr>
                <w:rFonts w:ascii="仿宋" w:hAnsi="仿宋" w:eastAsia="仿宋" w:cs="宋体"/>
                <w:spacing w:val="48"/>
                <w:w w:val="88"/>
                <w:kern w:val="0"/>
                <w:sz w:val="30"/>
                <w:szCs w:val="30"/>
              </w:rPr>
              <w:t>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noWrap w:val="0"/>
            <w:tcMar>
              <w:left w:w="57" w:type="dxa"/>
              <w:right w:w="28" w:type="dxa"/>
            </w:tcMar>
            <w:vAlign w:val="center"/>
          </w:tcPr>
          <w:p>
            <w:pPr>
              <w:spacing w:line="320" w:lineRule="exact"/>
              <w:ind w:right="-57" w:rightChars="-27"/>
              <w:jc w:val="center"/>
              <w:rPr>
                <w:sz w:val="30"/>
                <w:szCs w:val="30"/>
              </w:rPr>
            </w:pPr>
            <w:r>
              <w:rPr>
                <w:rFonts w:hint="eastAsia"/>
                <w:sz w:val="30"/>
                <w:szCs w:val="30"/>
              </w:rPr>
              <w:t>13</w:t>
            </w:r>
          </w:p>
        </w:tc>
        <w:tc>
          <w:tcPr>
            <w:tcW w:w="5606" w:type="dxa"/>
            <w:noWrap w:val="0"/>
            <w:tcMar>
              <w:left w:w="57" w:type="dxa"/>
              <w:right w:w="28" w:type="dxa"/>
            </w:tcMar>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新时代危险废物处置利用行业产业发展与科技创新</w:t>
            </w:r>
          </w:p>
        </w:tc>
        <w:tc>
          <w:tcPr>
            <w:tcW w:w="1417" w:type="dxa"/>
            <w:noWrap w:val="0"/>
            <w:tcMar>
              <w:left w:w="57" w:type="dxa"/>
              <w:right w:w="28" w:type="dxa"/>
            </w:tcMar>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王  琪</w:t>
            </w:r>
          </w:p>
        </w:tc>
        <w:tc>
          <w:tcPr>
            <w:tcW w:w="6895" w:type="dxa"/>
            <w:noWrap w:val="0"/>
            <w:tcMar>
              <w:left w:w="57" w:type="dxa"/>
              <w:right w:w="28" w:type="dxa"/>
            </w:tcMar>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中国环境科学研究院研究员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vMerge w:val="restart"/>
            <w:noWrap w:val="0"/>
            <w:tcMar>
              <w:left w:w="57" w:type="dxa"/>
              <w:right w:w="28" w:type="dxa"/>
            </w:tcMar>
            <w:vAlign w:val="center"/>
          </w:tcPr>
          <w:p>
            <w:pPr>
              <w:spacing w:line="320" w:lineRule="exact"/>
              <w:ind w:right="-57" w:rightChars="-27"/>
              <w:jc w:val="center"/>
              <w:rPr>
                <w:sz w:val="30"/>
                <w:szCs w:val="30"/>
              </w:rPr>
            </w:pPr>
            <w:r>
              <w:rPr>
                <w:rFonts w:hint="eastAsia"/>
                <w:sz w:val="30"/>
                <w:szCs w:val="30"/>
              </w:rPr>
              <w:t>14</w:t>
            </w:r>
          </w:p>
        </w:tc>
        <w:tc>
          <w:tcPr>
            <w:tcW w:w="5606" w:type="dxa"/>
            <w:vMerge w:val="restart"/>
            <w:noWrap w:val="0"/>
            <w:tcMar>
              <w:left w:w="57" w:type="dxa"/>
              <w:right w:w="28" w:type="dxa"/>
            </w:tcMar>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废弃物处置与综合利用</w:t>
            </w:r>
          </w:p>
        </w:tc>
        <w:tc>
          <w:tcPr>
            <w:tcW w:w="1417" w:type="dxa"/>
            <w:noWrap w:val="0"/>
            <w:tcMar>
              <w:left w:w="57" w:type="dxa"/>
              <w:right w:w="28" w:type="dxa"/>
            </w:tcMar>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李秀金</w:t>
            </w:r>
          </w:p>
        </w:tc>
        <w:tc>
          <w:tcPr>
            <w:tcW w:w="6895" w:type="dxa"/>
            <w:noWrap w:val="0"/>
            <w:tcMar>
              <w:left w:w="57" w:type="dxa"/>
              <w:right w:w="28" w:type="dxa"/>
            </w:tcMar>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北京化工大学化学工程学院教授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vMerge w:val="continue"/>
            <w:noWrap w:val="0"/>
            <w:tcMar>
              <w:left w:w="57" w:type="dxa"/>
              <w:right w:w="28" w:type="dxa"/>
            </w:tcMar>
            <w:vAlign w:val="center"/>
          </w:tcPr>
          <w:p>
            <w:pPr>
              <w:spacing w:line="320" w:lineRule="exact"/>
              <w:ind w:right="-57" w:rightChars="-27"/>
              <w:jc w:val="center"/>
              <w:rPr>
                <w:sz w:val="30"/>
                <w:szCs w:val="30"/>
              </w:rPr>
            </w:pPr>
          </w:p>
        </w:tc>
        <w:tc>
          <w:tcPr>
            <w:tcW w:w="5606" w:type="dxa"/>
            <w:vMerge w:val="continue"/>
            <w:noWrap w:val="0"/>
            <w:tcMar>
              <w:left w:w="57" w:type="dxa"/>
              <w:right w:w="28" w:type="dxa"/>
            </w:tcMar>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tcMar>
              <w:left w:w="57" w:type="dxa"/>
              <w:right w:w="28" w:type="dxa"/>
            </w:tcMar>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关清卿</w:t>
            </w:r>
          </w:p>
        </w:tc>
        <w:tc>
          <w:tcPr>
            <w:tcW w:w="6895" w:type="dxa"/>
            <w:noWrap w:val="0"/>
            <w:tcMar>
              <w:left w:w="57" w:type="dxa"/>
              <w:right w:w="28" w:type="dxa"/>
            </w:tcMar>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昆明理工大学环境科学与工程学院教授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noWrap w:val="0"/>
            <w:tcMar>
              <w:left w:w="57" w:type="dxa"/>
              <w:right w:w="28" w:type="dxa"/>
            </w:tcMar>
            <w:vAlign w:val="center"/>
          </w:tcPr>
          <w:p>
            <w:pPr>
              <w:spacing w:line="320" w:lineRule="exact"/>
              <w:ind w:right="-57" w:rightChars="-27"/>
              <w:jc w:val="center"/>
              <w:rPr>
                <w:sz w:val="30"/>
                <w:szCs w:val="30"/>
              </w:rPr>
            </w:pPr>
            <w:r>
              <w:rPr>
                <w:rFonts w:hint="eastAsia"/>
                <w:sz w:val="30"/>
                <w:szCs w:val="30"/>
              </w:rPr>
              <w:t>15</w:t>
            </w:r>
          </w:p>
        </w:tc>
        <w:tc>
          <w:tcPr>
            <w:tcW w:w="5606" w:type="dxa"/>
            <w:noWrap w:val="0"/>
            <w:tcMar>
              <w:left w:w="57" w:type="dxa"/>
              <w:right w:w="28" w:type="dxa"/>
            </w:tcMar>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工业固废资源化技术及装备</w:t>
            </w:r>
          </w:p>
        </w:tc>
        <w:tc>
          <w:tcPr>
            <w:tcW w:w="1417" w:type="dxa"/>
            <w:noWrap w:val="0"/>
            <w:tcMar>
              <w:left w:w="57" w:type="dxa"/>
              <w:right w:w="28" w:type="dxa"/>
            </w:tcMar>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李灿华</w:t>
            </w:r>
          </w:p>
        </w:tc>
        <w:tc>
          <w:tcPr>
            <w:tcW w:w="6895" w:type="dxa"/>
            <w:noWrap w:val="0"/>
            <w:tcMar>
              <w:left w:w="57" w:type="dxa"/>
              <w:right w:w="28" w:type="dxa"/>
            </w:tcMar>
            <w:vAlign w:val="center"/>
          </w:tcPr>
          <w:p>
            <w:pPr>
              <w:widowControl/>
              <w:spacing w:line="320" w:lineRule="exact"/>
              <w:rPr>
                <w:rFonts w:ascii="仿宋" w:hAnsi="仿宋" w:eastAsia="仿宋" w:cs="宋体"/>
                <w:spacing w:val="6"/>
                <w:kern w:val="0"/>
                <w:sz w:val="30"/>
                <w:szCs w:val="30"/>
              </w:rPr>
            </w:pPr>
            <w:r>
              <w:rPr>
                <w:rFonts w:ascii="仿宋" w:hAnsi="仿宋" w:eastAsia="仿宋" w:cs="宋体"/>
                <w:spacing w:val="6"/>
                <w:kern w:val="0"/>
                <w:sz w:val="30"/>
                <w:szCs w:val="30"/>
              </w:rPr>
              <w:t>安徽工业大学生态环境研究与治理中心主任/教授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noWrap w:val="0"/>
            <w:tcMar>
              <w:left w:w="57" w:type="dxa"/>
              <w:right w:w="28" w:type="dxa"/>
            </w:tcMar>
            <w:vAlign w:val="center"/>
          </w:tcPr>
          <w:p>
            <w:pPr>
              <w:spacing w:line="320" w:lineRule="exact"/>
              <w:ind w:right="-57" w:rightChars="-27"/>
              <w:jc w:val="center"/>
              <w:rPr>
                <w:sz w:val="30"/>
                <w:szCs w:val="30"/>
              </w:rPr>
            </w:pPr>
            <w:r>
              <w:rPr>
                <w:rFonts w:hint="eastAsia"/>
                <w:sz w:val="30"/>
                <w:szCs w:val="30"/>
              </w:rPr>
              <w:t>16</w:t>
            </w:r>
          </w:p>
        </w:tc>
        <w:tc>
          <w:tcPr>
            <w:tcW w:w="5606" w:type="dxa"/>
            <w:noWrap w:val="0"/>
            <w:tcMar>
              <w:left w:w="57" w:type="dxa"/>
              <w:right w:w="28" w:type="dxa"/>
            </w:tcMar>
            <w:vAlign w:val="center"/>
          </w:tcPr>
          <w:p>
            <w:pPr>
              <w:adjustRightInd w:val="0"/>
              <w:snapToGrid w:val="0"/>
              <w:spacing w:line="320" w:lineRule="exact"/>
              <w:ind w:right="-57" w:rightChars="-27"/>
              <w:jc w:val="left"/>
              <w:rPr>
                <w:rFonts w:ascii="华文中宋" w:hAnsi="华文中宋" w:eastAsia="华文中宋" w:cs="宋体"/>
                <w:color w:val="404040"/>
                <w:spacing w:val="6"/>
                <w:sz w:val="30"/>
                <w:szCs w:val="30"/>
              </w:rPr>
            </w:pPr>
            <w:r>
              <w:rPr>
                <w:rFonts w:ascii="华文中宋" w:hAnsi="华文中宋" w:eastAsia="华文中宋" w:cs="宋体"/>
                <w:color w:val="404040"/>
                <w:spacing w:val="6"/>
                <w:sz w:val="30"/>
                <w:szCs w:val="30"/>
              </w:rPr>
              <w:t>污水厂污泥安全处理处置与资源化利用</w:t>
            </w:r>
          </w:p>
        </w:tc>
        <w:tc>
          <w:tcPr>
            <w:tcW w:w="1417" w:type="dxa"/>
            <w:noWrap w:val="0"/>
            <w:tcMar>
              <w:left w:w="57" w:type="dxa"/>
              <w:right w:w="28" w:type="dxa"/>
            </w:tcMar>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戴晓虎</w:t>
            </w:r>
          </w:p>
        </w:tc>
        <w:tc>
          <w:tcPr>
            <w:tcW w:w="6895" w:type="dxa"/>
            <w:noWrap w:val="0"/>
            <w:tcMar>
              <w:left w:w="57" w:type="dxa"/>
              <w:right w:w="28" w:type="dxa"/>
            </w:tcMar>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同济大学环境科学与工程学院院长/教授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noWrap w:val="0"/>
            <w:tcMar>
              <w:left w:w="57" w:type="dxa"/>
              <w:right w:w="28" w:type="dxa"/>
            </w:tcMar>
            <w:vAlign w:val="center"/>
          </w:tcPr>
          <w:p>
            <w:pPr>
              <w:spacing w:line="320" w:lineRule="exact"/>
              <w:ind w:right="-57" w:rightChars="-27"/>
              <w:jc w:val="center"/>
              <w:rPr>
                <w:sz w:val="30"/>
                <w:szCs w:val="30"/>
              </w:rPr>
            </w:pPr>
            <w:r>
              <w:rPr>
                <w:rFonts w:hint="eastAsia"/>
                <w:sz w:val="30"/>
                <w:szCs w:val="30"/>
              </w:rPr>
              <w:t>17</w:t>
            </w:r>
          </w:p>
        </w:tc>
        <w:tc>
          <w:tcPr>
            <w:tcW w:w="5606" w:type="dxa"/>
            <w:noWrap w:val="0"/>
            <w:tcMar>
              <w:left w:w="57" w:type="dxa"/>
              <w:right w:w="28" w:type="dxa"/>
            </w:tcMar>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6"/>
                <w:sz w:val="30"/>
                <w:szCs w:val="30"/>
              </w:rPr>
              <w:t>城市污泥污染物水平与土地化利用研究</w:t>
            </w:r>
          </w:p>
        </w:tc>
        <w:tc>
          <w:tcPr>
            <w:tcW w:w="1417" w:type="dxa"/>
            <w:noWrap w:val="0"/>
            <w:tcMar>
              <w:left w:w="57" w:type="dxa"/>
              <w:right w:w="28" w:type="dxa"/>
            </w:tcMar>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黄  瑛</w:t>
            </w:r>
          </w:p>
        </w:tc>
        <w:tc>
          <w:tcPr>
            <w:tcW w:w="6895" w:type="dxa"/>
            <w:noWrap w:val="0"/>
            <w:tcMar>
              <w:left w:w="57" w:type="dxa"/>
              <w:right w:w="28" w:type="dxa"/>
            </w:tcMar>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东南大学环境科学与工程系教授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noWrap w:val="0"/>
            <w:tcMar>
              <w:left w:w="57" w:type="dxa"/>
              <w:right w:w="28" w:type="dxa"/>
            </w:tcMar>
            <w:vAlign w:val="center"/>
          </w:tcPr>
          <w:p>
            <w:pPr>
              <w:spacing w:line="320" w:lineRule="exact"/>
              <w:ind w:right="-57" w:rightChars="-27"/>
              <w:jc w:val="center"/>
              <w:rPr>
                <w:sz w:val="30"/>
                <w:szCs w:val="30"/>
              </w:rPr>
            </w:pPr>
            <w:r>
              <w:rPr>
                <w:rFonts w:hint="eastAsia"/>
                <w:sz w:val="30"/>
                <w:szCs w:val="30"/>
              </w:rPr>
              <w:t>18</w:t>
            </w:r>
          </w:p>
        </w:tc>
        <w:tc>
          <w:tcPr>
            <w:tcW w:w="5606" w:type="dxa"/>
            <w:noWrap w:val="0"/>
            <w:tcMar>
              <w:left w:w="57" w:type="dxa"/>
              <w:right w:w="28" w:type="dxa"/>
            </w:tcMar>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废旧塑料绿色循环与高值利用</w:t>
            </w:r>
          </w:p>
        </w:tc>
        <w:tc>
          <w:tcPr>
            <w:tcW w:w="1417" w:type="dxa"/>
            <w:noWrap w:val="0"/>
            <w:tcMar>
              <w:left w:w="57" w:type="dxa"/>
              <w:right w:w="28" w:type="dxa"/>
            </w:tcMar>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陈庆华</w:t>
            </w:r>
          </w:p>
        </w:tc>
        <w:tc>
          <w:tcPr>
            <w:tcW w:w="6895" w:type="dxa"/>
            <w:noWrap w:val="0"/>
            <w:tcMar>
              <w:left w:w="57" w:type="dxa"/>
              <w:right w:w="28" w:type="dxa"/>
            </w:tcMar>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福建师范大学福清分校校长/教授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noWrap w:val="0"/>
            <w:tcMar>
              <w:left w:w="57" w:type="dxa"/>
              <w:right w:w="28" w:type="dxa"/>
            </w:tcMar>
            <w:vAlign w:val="center"/>
          </w:tcPr>
          <w:p>
            <w:pPr>
              <w:spacing w:line="320" w:lineRule="exact"/>
              <w:ind w:right="-57" w:rightChars="-27"/>
              <w:jc w:val="center"/>
              <w:rPr>
                <w:sz w:val="30"/>
                <w:szCs w:val="30"/>
              </w:rPr>
            </w:pPr>
            <w:r>
              <w:rPr>
                <w:rFonts w:hint="eastAsia"/>
                <w:sz w:val="30"/>
                <w:szCs w:val="30"/>
              </w:rPr>
              <w:t>19</w:t>
            </w:r>
          </w:p>
        </w:tc>
        <w:tc>
          <w:tcPr>
            <w:tcW w:w="5606" w:type="dxa"/>
            <w:noWrap w:val="0"/>
            <w:tcMar>
              <w:left w:w="57" w:type="dxa"/>
              <w:right w:w="28" w:type="dxa"/>
            </w:tcMar>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市政污泥处理新技术与发展趋势</w:t>
            </w:r>
          </w:p>
        </w:tc>
        <w:tc>
          <w:tcPr>
            <w:tcW w:w="1417" w:type="dxa"/>
            <w:noWrap w:val="0"/>
            <w:tcMar>
              <w:left w:w="57" w:type="dxa"/>
              <w:right w:w="28" w:type="dxa"/>
            </w:tcMar>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朱书景</w:t>
            </w:r>
          </w:p>
        </w:tc>
        <w:tc>
          <w:tcPr>
            <w:tcW w:w="6895" w:type="dxa"/>
            <w:noWrap w:val="0"/>
            <w:tcMar>
              <w:left w:w="57" w:type="dxa"/>
              <w:right w:w="28" w:type="dxa"/>
            </w:tcMar>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湖北大学资源环境学院教授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noWrap w:val="0"/>
            <w:tcMar>
              <w:left w:w="57" w:type="dxa"/>
              <w:right w:w="28" w:type="dxa"/>
            </w:tcMar>
            <w:vAlign w:val="center"/>
          </w:tcPr>
          <w:p>
            <w:pPr>
              <w:spacing w:line="320" w:lineRule="exact"/>
              <w:ind w:right="-57" w:rightChars="-27"/>
              <w:jc w:val="center"/>
              <w:rPr>
                <w:sz w:val="30"/>
                <w:szCs w:val="30"/>
              </w:rPr>
            </w:pPr>
            <w:r>
              <w:rPr>
                <w:rFonts w:hint="eastAsia"/>
                <w:sz w:val="30"/>
                <w:szCs w:val="30"/>
              </w:rPr>
              <w:t>20</w:t>
            </w:r>
          </w:p>
        </w:tc>
        <w:tc>
          <w:tcPr>
            <w:tcW w:w="5606" w:type="dxa"/>
            <w:noWrap/>
            <w:tcMar>
              <w:left w:w="0" w:type="dxa"/>
              <w:right w:w="0" w:type="dxa"/>
            </w:tcMar>
            <w:tcFitText/>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2"/>
                <w:w w:val="98"/>
                <w:kern w:val="0"/>
                <w:sz w:val="30"/>
                <w:szCs w:val="30"/>
              </w:rPr>
              <w:t>固体燃料清洁高效低碳转化工艺及关键技</w:t>
            </w:r>
            <w:r>
              <w:rPr>
                <w:rFonts w:ascii="华文中宋" w:hAnsi="华文中宋" w:eastAsia="华文中宋" w:cs="宋体"/>
                <w:color w:val="404040"/>
                <w:spacing w:val="-12"/>
                <w:w w:val="98"/>
                <w:kern w:val="0"/>
                <w:sz w:val="30"/>
                <w:szCs w:val="30"/>
              </w:rPr>
              <w:t>术</w:t>
            </w:r>
          </w:p>
        </w:tc>
        <w:tc>
          <w:tcPr>
            <w:tcW w:w="1417" w:type="dxa"/>
            <w:noWrap w:val="0"/>
            <w:tcMar>
              <w:left w:w="57" w:type="dxa"/>
              <w:right w:w="28" w:type="dxa"/>
            </w:tcMar>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傅培舫</w:t>
            </w:r>
          </w:p>
        </w:tc>
        <w:tc>
          <w:tcPr>
            <w:tcW w:w="6895" w:type="dxa"/>
            <w:noWrap w:val="0"/>
            <w:tcMar>
              <w:left w:w="57" w:type="dxa"/>
              <w:right w:w="28" w:type="dxa"/>
            </w:tcMar>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华中科技大学能源与动力工程学院教授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vMerge w:val="restart"/>
            <w:noWrap w:val="0"/>
            <w:tcMar>
              <w:left w:w="57" w:type="dxa"/>
              <w:right w:w="28" w:type="dxa"/>
            </w:tcMar>
            <w:vAlign w:val="center"/>
          </w:tcPr>
          <w:p>
            <w:pPr>
              <w:spacing w:line="320" w:lineRule="exact"/>
              <w:ind w:right="-57" w:rightChars="-27"/>
              <w:jc w:val="center"/>
              <w:rPr>
                <w:sz w:val="30"/>
                <w:szCs w:val="30"/>
              </w:rPr>
            </w:pPr>
            <w:r>
              <w:rPr>
                <w:rFonts w:hint="eastAsia"/>
                <w:sz w:val="30"/>
                <w:szCs w:val="30"/>
              </w:rPr>
              <w:t>21</w:t>
            </w:r>
          </w:p>
        </w:tc>
        <w:tc>
          <w:tcPr>
            <w:tcW w:w="5606" w:type="dxa"/>
            <w:vMerge w:val="restart"/>
            <w:noWrap w:val="0"/>
            <w:tcMar>
              <w:left w:w="57" w:type="dxa"/>
              <w:right w:w="28" w:type="dxa"/>
            </w:tcMar>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典型有机固废生物处理和资源化的技术路线和关键难点</w:t>
            </w:r>
          </w:p>
        </w:tc>
        <w:tc>
          <w:tcPr>
            <w:tcW w:w="1417" w:type="dxa"/>
            <w:noWrap w:val="0"/>
            <w:tcMar>
              <w:left w:w="57" w:type="dxa"/>
              <w:right w:w="28" w:type="dxa"/>
            </w:tcMar>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张士成</w:t>
            </w:r>
          </w:p>
        </w:tc>
        <w:tc>
          <w:tcPr>
            <w:tcW w:w="6895" w:type="dxa"/>
            <w:noWrap w:val="0"/>
            <w:tcMar>
              <w:left w:w="57" w:type="dxa"/>
              <w:right w:w="28" w:type="dxa"/>
            </w:tcMar>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复旦大学环境科学与工程系教授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vMerge w:val="continue"/>
            <w:noWrap w:val="0"/>
            <w:tcMar>
              <w:left w:w="57" w:type="dxa"/>
              <w:right w:w="28" w:type="dxa"/>
            </w:tcMar>
            <w:vAlign w:val="center"/>
          </w:tcPr>
          <w:p>
            <w:pPr>
              <w:spacing w:line="320" w:lineRule="exact"/>
              <w:ind w:right="-57" w:rightChars="-27"/>
              <w:jc w:val="center"/>
              <w:rPr>
                <w:sz w:val="30"/>
                <w:szCs w:val="30"/>
              </w:rPr>
            </w:pPr>
          </w:p>
        </w:tc>
        <w:tc>
          <w:tcPr>
            <w:tcW w:w="5606" w:type="dxa"/>
            <w:vMerge w:val="continue"/>
            <w:noWrap w:val="0"/>
            <w:tcMar>
              <w:left w:w="57" w:type="dxa"/>
              <w:right w:w="28" w:type="dxa"/>
            </w:tcMar>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tcMar>
              <w:left w:w="57" w:type="dxa"/>
              <w:right w:w="28" w:type="dxa"/>
            </w:tcMar>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张增强</w:t>
            </w:r>
          </w:p>
        </w:tc>
        <w:tc>
          <w:tcPr>
            <w:tcW w:w="6895" w:type="dxa"/>
            <w:noWrap w:val="0"/>
            <w:tcMar>
              <w:left w:w="57" w:type="dxa"/>
              <w:right w:w="28" w:type="dxa"/>
            </w:tcMar>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西北农林科技大学资源环境学院教授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vMerge w:val="restart"/>
            <w:noWrap w:val="0"/>
            <w:tcMar>
              <w:left w:w="57" w:type="dxa"/>
              <w:right w:w="28" w:type="dxa"/>
            </w:tcMar>
            <w:vAlign w:val="center"/>
          </w:tcPr>
          <w:p>
            <w:pPr>
              <w:spacing w:line="320" w:lineRule="exact"/>
              <w:ind w:right="-57" w:rightChars="-27"/>
              <w:jc w:val="center"/>
              <w:rPr>
                <w:sz w:val="30"/>
                <w:szCs w:val="30"/>
              </w:rPr>
            </w:pPr>
            <w:r>
              <w:rPr>
                <w:rFonts w:hint="eastAsia"/>
                <w:sz w:val="30"/>
                <w:szCs w:val="30"/>
              </w:rPr>
              <w:t>22</w:t>
            </w:r>
          </w:p>
        </w:tc>
        <w:tc>
          <w:tcPr>
            <w:tcW w:w="5606" w:type="dxa"/>
            <w:vMerge w:val="restart"/>
            <w:noWrap w:val="0"/>
            <w:tcMar>
              <w:left w:w="57" w:type="dxa"/>
              <w:right w:w="28" w:type="dxa"/>
            </w:tcMar>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生活垃圾分类与湿组分资源化技术</w:t>
            </w:r>
          </w:p>
        </w:tc>
        <w:tc>
          <w:tcPr>
            <w:tcW w:w="1417" w:type="dxa"/>
            <w:noWrap w:val="0"/>
            <w:tcMar>
              <w:left w:w="57" w:type="dxa"/>
              <w:right w:w="28" w:type="dxa"/>
            </w:tcMar>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刘建国</w:t>
            </w:r>
          </w:p>
        </w:tc>
        <w:tc>
          <w:tcPr>
            <w:tcW w:w="6895" w:type="dxa"/>
            <w:noWrap w:val="0"/>
            <w:tcMar>
              <w:left w:w="57" w:type="dxa"/>
              <w:right w:w="28" w:type="dxa"/>
            </w:tcMar>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清华大学环境学院教授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vMerge w:val="continue"/>
            <w:noWrap w:val="0"/>
            <w:tcMar>
              <w:left w:w="57" w:type="dxa"/>
              <w:right w:w="28" w:type="dxa"/>
            </w:tcMar>
            <w:vAlign w:val="center"/>
          </w:tcPr>
          <w:p>
            <w:pPr>
              <w:spacing w:line="320" w:lineRule="exact"/>
              <w:ind w:right="-57" w:rightChars="-27"/>
              <w:jc w:val="center"/>
              <w:rPr>
                <w:sz w:val="30"/>
                <w:szCs w:val="30"/>
              </w:rPr>
            </w:pPr>
          </w:p>
        </w:tc>
        <w:tc>
          <w:tcPr>
            <w:tcW w:w="5606" w:type="dxa"/>
            <w:vMerge w:val="continue"/>
            <w:noWrap w:val="0"/>
            <w:tcMar>
              <w:left w:w="57" w:type="dxa"/>
              <w:right w:w="28" w:type="dxa"/>
            </w:tcMar>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tcMar>
              <w:left w:w="57" w:type="dxa"/>
              <w:right w:w="28" w:type="dxa"/>
            </w:tcMar>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袁增伟</w:t>
            </w:r>
          </w:p>
        </w:tc>
        <w:tc>
          <w:tcPr>
            <w:tcW w:w="6895" w:type="dxa"/>
            <w:noWrap w:val="0"/>
            <w:tcMar>
              <w:left w:w="57" w:type="dxa"/>
              <w:right w:w="28" w:type="dxa"/>
            </w:tcMar>
            <w:vAlign w:val="center"/>
          </w:tcPr>
          <w:p>
            <w:pPr>
              <w:widowControl/>
              <w:spacing w:line="320" w:lineRule="exact"/>
              <w:rPr>
                <w:rFonts w:ascii="仿宋" w:hAnsi="仿宋" w:eastAsia="仿宋" w:cs="宋体"/>
                <w:spacing w:val="12"/>
                <w:kern w:val="0"/>
                <w:sz w:val="30"/>
                <w:szCs w:val="30"/>
              </w:rPr>
            </w:pPr>
            <w:r>
              <w:rPr>
                <w:rFonts w:ascii="仿宋" w:hAnsi="仿宋" w:eastAsia="仿宋" w:cs="宋体"/>
                <w:spacing w:val="12"/>
                <w:kern w:val="0"/>
                <w:sz w:val="30"/>
                <w:szCs w:val="30"/>
              </w:rPr>
              <w:t>南京大学环境学院教授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dxa"/>
            <w:noWrap w:val="0"/>
            <w:tcMar>
              <w:left w:w="57" w:type="dxa"/>
              <w:right w:w="28" w:type="dxa"/>
            </w:tcMar>
            <w:vAlign w:val="center"/>
          </w:tcPr>
          <w:p>
            <w:pPr>
              <w:spacing w:line="320" w:lineRule="exact"/>
              <w:ind w:right="-57" w:rightChars="-27"/>
              <w:jc w:val="center"/>
              <w:rPr>
                <w:sz w:val="30"/>
                <w:szCs w:val="30"/>
              </w:rPr>
            </w:pPr>
            <w:r>
              <w:rPr>
                <w:sz w:val="30"/>
                <w:szCs w:val="30"/>
              </w:rPr>
              <w:t>2</w:t>
            </w:r>
            <w:r>
              <w:rPr>
                <w:rFonts w:hint="eastAsia"/>
                <w:sz w:val="30"/>
                <w:szCs w:val="30"/>
              </w:rPr>
              <w:t>3</w:t>
            </w:r>
          </w:p>
        </w:tc>
        <w:tc>
          <w:tcPr>
            <w:tcW w:w="5606" w:type="dxa"/>
            <w:noWrap w:val="0"/>
            <w:tcMar>
              <w:left w:w="57" w:type="dxa"/>
              <w:right w:w="28" w:type="dxa"/>
            </w:tcMar>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环保建材开发与应用</w:t>
            </w:r>
          </w:p>
        </w:tc>
        <w:tc>
          <w:tcPr>
            <w:tcW w:w="1417" w:type="dxa"/>
            <w:noWrap w:val="0"/>
            <w:tcMar>
              <w:left w:w="57" w:type="dxa"/>
              <w:right w:w="28" w:type="dxa"/>
            </w:tcMar>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梁洲辅</w:t>
            </w:r>
          </w:p>
        </w:tc>
        <w:tc>
          <w:tcPr>
            <w:tcW w:w="6895" w:type="dxa"/>
            <w:noWrap w:val="0"/>
            <w:tcMar>
              <w:left w:w="57" w:type="dxa"/>
              <w:right w:w="28" w:type="dxa"/>
            </w:tcMar>
            <w:vAlign w:val="center"/>
          </w:tcPr>
          <w:p>
            <w:pPr>
              <w:widowControl/>
              <w:spacing w:line="320" w:lineRule="exact"/>
              <w:rPr>
                <w:spacing w:val="8"/>
                <w:sz w:val="24"/>
              </w:rPr>
            </w:pPr>
            <w:r>
              <w:rPr>
                <w:rFonts w:ascii="仿宋" w:hAnsi="仿宋" w:eastAsia="仿宋" w:cs="宋体"/>
                <w:spacing w:val="8"/>
                <w:kern w:val="0"/>
                <w:sz w:val="30"/>
                <w:szCs w:val="30"/>
              </w:rPr>
              <w:t>南宁师范大学/环境与生命科学学院教授</w:t>
            </w:r>
          </w:p>
        </w:tc>
      </w:tr>
    </w:tbl>
    <w:p>
      <w:pPr>
        <w:spacing w:after="156" w:afterLines="50" w:line="440" w:lineRule="exact"/>
        <w:ind w:firstLine="640" w:firstLineChars="200"/>
        <w:rPr>
          <w:rFonts w:hint="eastAsia" w:ascii="华文中宋" w:hAnsi="华文中宋" w:eastAsia="华文中宋"/>
          <w:sz w:val="32"/>
          <w:szCs w:val="32"/>
        </w:rPr>
      </w:pPr>
    </w:p>
    <w:p>
      <w:pPr>
        <w:spacing w:after="156" w:afterLines="50" w:line="440" w:lineRule="exact"/>
        <w:ind w:firstLine="640" w:firstLineChars="200"/>
        <w:rPr>
          <w:rFonts w:ascii="华文中宋" w:hAnsi="华文中宋" w:eastAsia="华文中宋"/>
          <w:sz w:val="32"/>
          <w:szCs w:val="32"/>
        </w:rPr>
      </w:pPr>
      <w:r>
        <w:rPr>
          <w:rFonts w:hint="eastAsia" w:ascii="华文中宋" w:hAnsi="华文中宋" w:eastAsia="华文中宋"/>
          <w:sz w:val="32"/>
          <w:szCs w:val="32"/>
        </w:rPr>
        <w:t>（四）</w:t>
      </w:r>
      <w:r>
        <w:rPr>
          <w:rFonts w:ascii="华文中宋" w:hAnsi="华文中宋" w:eastAsia="华文中宋"/>
          <w:sz w:val="32"/>
          <w:szCs w:val="32"/>
        </w:rPr>
        <w:t>生态环境保护与修复</w:t>
      </w:r>
      <w:r>
        <w:rPr>
          <w:rFonts w:hint="eastAsia" w:ascii="华文中宋" w:hAnsi="华文中宋" w:eastAsia="华文中宋"/>
          <w:sz w:val="32"/>
          <w:szCs w:val="32"/>
        </w:rPr>
        <w:t>议题</w:t>
      </w:r>
    </w:p>
    <w:tbl>
      <w:tblPr>
        <w:tblStyle w:val="4"/>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529"/>
        <w:gridCol w:w="1417"/>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pPr>
              <w:spacing w:line="360" w:lineRule="exact"/>
              <w:jc w:val="center"/>
              <w:rPr>
                <w:rFonts w:ascii="黑体" w:hAnsi="黑体" w:eastAsia="黑体"/>
                <w:spacing w:val="12"/>
                <w:sz w:val="30"/>
                <w:szCs w:val="30"/>
              </w:rPr>
            </w:pPr>
            <w:r>
              <w:rPr>
                <w:rFonts w:ascii="黑体" w:hAnsi="黑体" w:eastAsia="黑体"/>
                <w:spacing w:val="12"/>
                <w:sz w:val="30"/>
                <w:szCs w:val="30"/>
              </w:rPr>
              <w:t>序号</w:t>
            </w:r>
          </w:p>
        </w:tc>
        <w:tc>
          <w:tcPr>
            <w:tcW w:w="5529" w:type="dxa"/>
            <w:noWrap w:val="0"/>
            <w:vAlign w:val="center"/>
          </w:tcPr>
          <w:p>
            <w:pPr>
              <w:spacing w:line="360" w:lineRule="exact"/>
              <w:ind w:right="-57" w:rightChars="-27"/>
              <w:jc w:val="center"/>
              <w:rPr>
                <w:rFonts w:ascii="黑体" w:hAnsi="黑体" w:eastAsia="黑体"/>
                <w:spacing w:val="12"/>
                <w:sz w:val="30"/>
                <w:szCs w:val="30"/>
              </w:rPr>
            </w:pPr>
            <w:r>
              <w:rPr>
                <w:rFonts w:ascii="黑体" w:hAnsi="黑体" w:eastAsia="黑体"/>
                <w:spacing w:val="12"/>
                <w:sz w:val="30"/>
                <w:szCs w:val="30"/>
              </w:rPr>
              <w:t>议题名称</w:t>
            </w:r>
          </w:p>
        </w:tc>
        <w:tc>
          <w:tcPr>
            <w:tcW w:w="1417" w:type="dxa"/>
            <w:noWrap w:val="0"/>
            <w:vAlign w:val="center"/>
          </w:tcPr>
          <w:p>
            <w:pPr>
              <w:spacing w:line="360" w:lineRule="exact"/>
              <w:ind w:left="-107" w:leftChars="-51" w:right="-107" w:rightChars="-51"/>
              <w:jc w:val="center"/>
              <w:rPr>
                <w:rFonts w:ascii="黑体" w:hAnsi="黑体" w:eastAsia="黑体"/>
                <w:spacing w:val="12"/>
                <w:sz w:val="30"/>
                <w:szCs w:val="30"/>
              </w:rPr>
            </w:pPr>
            <w:r>
              <w:rPr>
                <w:rFonts w:ascii="黑体" w:hAnsi="黑体" w:eastAsia="黑体"/>
                <w:spacing w:val="12"/>
                <w:sz w:val="30"/>
                <w:szCs w:val="30"/>
              </w:rPr>
              <w:t>牵头专家</w:t>
            </w:r>
          </w:p>
        </w:tc>
        <w:tc>
          <w:tcPr>
            <w:tcW w:w="6946" w:type="dxa"/>
            <w:noWrap w:val="0"/>
            <w:vAlign w:val="center"/>
          </w:tcPr>
          <w:p>
            <w:pPr>
              <w:spacing w:line="360" w:lineRule="exact"/>
              <w:jc w:val="center"/>
              <w:rPr>
                <w:rFonts w:ascii="黑体" w:hAnsi="黑体" w:eastAsia="黑体"/>
                <w:spacing w:val="12"/>
                <w:sz w:val="30"/>
                <w:szCs w:val="30"/>
              </w:rPr>
            </w:pPr>
            <w:r>
              <w:rPr>
                <w:rFonts w:ascii="黑体" w:hAnsi="黑体" w:eastAsia="黑体"/>
                <w:spacing w:val="12"/>
                <w:sz w:val="30"/>
                <w:szCs w:val="30"/>
              </w:rPr>
              <w:t>工作单位及职务职称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pPr>
              <w:spacing w:line="320" w:lineRule="exact"/>
              <w:ind w:right="-57" w:rightChars="-27"/>
              <w:jc w:val="center"/>
              <w:rPr>
                <w:sz w:val="30"/>
                <w:szCs w:val="30"/>
              </w:rPr>
            </w:pPr>
            <w:r>
              <w:rPr>
                <w:sz w:val="30"/>
                <w:szCs w:val="30"/>
              </w:rPr>
              <w:t>1</w:t>
            </w:r>
          </w:p>
        </w:tc>
        <w:tc>
          <w:tcPr>
            <w:tcW w:w="5529"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生态环境模型</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岳天祥</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中国科学院地理科学与资源研究所研究员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pPr>
              <w:spacing w:line="320" w:lineRule="exact"/>
              <w:ind w:right="-57" w:rightChars="-27"/>
              <w:jc w:val="center"/>
              <w:rPr>
                <w:sz w:val="30"/>
                <w:szCs w:val="30"/>
              </w:rPr>
            </w:pPr>
            <w:r>
              <w:rPr>
                <w:sz w:val="30"/>
                <w:szCs w:val="30"/>
              </w:rPr>
              <w:t>2</w:t>
            </w:r>
          </w:p>
        </w:tc>
        <w:tc>
          <w:tcPr>
            <w:tcW w:w="5529"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环境生态学</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邹长新</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生态环境部南京环境科学研究所研究员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pPr>
              <w:spacing w:line="320" w:lineRule="exact"/>
              <w:ind w:right="-57" w:rightChars="-27"/>
              <w:jc w:val="center"/>
              <w:rPr>
                <w:sz w:val="30"/>
                <w:szCs w:val="30"/>
              </w:rPr>
            </w:pPr>
            <w:r>
              <w:rPr>
                <w:sz w:val="30"/>
                <w:szCs w:val="30"/>
              </w:rPr>
              <w:t>3</w:t>
            </w:r>
          </w:p>
        </w:tc>
        <w:tc>
          <w:tcPr>
            <w:tcW w:w="5529"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生态环境立体遥感监测</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张建辉</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生态环境部卫星环境应用中心副主任/研究员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pPr>
              <w:spacing w:line="320" w:lineRule="exact"/>
              <w:ind w:right="-57" w:rightChars="-27"/>
              <w:jc w:val="center"/>
              <w:rPr>
                <w:sz w:val="30"/>
                <w:szCs w:val="30"/>
              </w:rPr>
            </w:pPr>
            <w:r>
              <w:rPr>
                <w:sz w:val="30"/>
                <w:szCs w:val="30"/>
              </w:rPr>
              <w:t>4</w:t>
            </w:r>
          </w:p>
        </w:tc>
        <w:tc>
          <w:tcPr>
            <w:tcW w:w="5529"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生态修复：过去和未来的桥梁</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饶良懿</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北京林业大学水土保持学院教授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pPr>
              <w:spacing w:line="320" w:lineRule="exact"/>
              <w:ind w:right="-57" w:rightChars="-27"/>
              <w:jc w:val="center"/>
              <w:rPr>
                <w:sz w:val="30"/>
                <w:szCs w:val="30"/>
              </w:rPr>
            </w:pPr>
            <w:r>
              <w:rPr>
                <w:sz w:val="30"/>
                <w:szCs w:val="30"/>
              </w:rPr>
              <w:t>5</w:t>
            </w:r>
          </w:p>
        </w:tc>
        <w:tc>
          <w:tcPr>
            <w:tcW w:w="5529"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生态地质环境</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郑春苗</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生态地质环境专业委员会</w:t>
            </w:r>
            <w:r>
              <w:rPr>
                <w:rFonts w:hint="eastAsia" w:ascii="仿宋" w:hAnsi="仿宋" w:eastAsia="仿宋" w:cs="宋体"/>
                <w:spacing w:val="8"/>
                <w:kern w:val="0"/>
                <w:sz w:val="30"/>
                <w:szCs w:val="30"/>
              </w:rPr>
              <w:t>主任委员</w:t>
            </w:r>
          </w:p>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南方科技大学国际合作部部长/教授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noWrap w:val="0"/>
            <w:vAlign w:val="center"/>
          </w:tcPr>
          <w:p>
            <w:pPr>
              <w:spacing w:line="320" w:lineRule="exact"/>
              <w:ind w:right="-57" w:rightChars="-27"/>
              <w:jc w:val="center"/>
              <w:rPr>
                <w:sz w:val="30"/>
                <w:szCs w:val="30"/>
              </w:rPr>
            </w:pPr>
            <w:r>
              <w:rPr>
                <w:sz w:val="30"/>
                <w:szCs w:val="30"/>
              </w:rPr>
              <w:t>6</w:t>
            </w:r>
          </w:p>
        </w:tc>
        <w:tc>
          <w:tcPr>
            <w:tcW w:w="5529" w:type="dxa"/>
            <w:vMerge w:val="restart"/>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植被的组成、结构与对环境的优化改造作用</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董家华</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生态环境部华南环境科学研究所研究员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pPr>
              <w:spacing w:line="320" w:lineRule="exact"/>
              <w:ind w:right="-57" w:rightChars="-27"/>
              <w:jc w:val="center"/>
              <w:rPr>
                <w:sz w:val="30"/>
                <w:szCs w:val="30"/>
              </w:rPr>
            </w:pPr>
          </w:p>
        </w:tc>
        <w:tc>
          <w:tcPr>
            <w:tcW w:w="5529" w:type="dxa"/>
            <w:vMerge w:val="continue"/>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黄玉源</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 xml:space="preserve">仲恺农业工程学院教授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pPr>
              <w:spacing w:line="320" w:lineRule="exact"/>
              <w:ind w:right="-57" w:rightChars="-27"/>
              <w:jc w:val="center"/>
              <w:rPr>
                <w:sz w:val="30"/>
                <w:szCs w:val="30"/>
              </w:rPr>
            </w:pPr>
            <w:r>
              <w:rPr>
                <w:sz w:val="30"/>
                <w:szCs w:val="30"/>
              </w:rPr>
              <w:t>7</w:t>
            </w:r>
          </w:p>
        </w:tc>
        <w:tc>
          <w:tcPr>
            <w:tcW w:w="5529"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生物多样性保护与美丽中国建设</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徐海根</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生态环境部南京环境科学研究所副所长/研究员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pPr>
              <w:spacing w:line="320" w:lineRule="exact"/>
              <w:ind w:right="-57" w:rightChars="-27"/>
              <w:jc w:val="center"/>
              <w:rPr>
                <w:sz w:val="30"/>
                <w:szCs w:val="30"/>
              </w:rPr>
            </w:pPr>
            <w:r>
              <w:rPr>
                <w:sz w:val="30"/>
                <w:szCs w:val="30"/>
              </w:rPr>
              <w:t>8</w:t>
            </w:r>
          </w:p>
        </w:tc>
        <w:tc>
          <w:tcPr>
            <w:tcW w:w="5529"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生物多样性保护与生物安全</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肖能文</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中国环境科学研究院研究员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pPr>
              <w:spacing w:line="320" w:lineRule="exact"/>
              <w:ind w:right="-57" w:rightChars="-27"/>
              <w:jc w:val="center"/>
              <w:rPr>
                <w:sz w:val="30"/>
                <w:szCs w:val="30"/>
              </w:rPr>
            </w:pPr>
            <w:r>
              <w:rPr>
                <w:sz w:val="30"/>
                <w:szCs w:val="30"/>
              </w:rPr>
              <w:t>9</w:t>
            </w:r>
          </w:p>
        </w:tc>
        <w:tc>
          <w:tcPr>
            <w:tcW w:w="5529"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植物多样性与环境保护</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薛建辉</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江苏省中国科学院植物研究所所长/教授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pPr>
              <w:spacing w:line="320" w:lineRule="exact"/>
              <w:ind w:right="-57" w:rightChars="-27"/>
              <w:jc w:val="center"/>
              <w:rPr>
                <w:sz w:val="30"/>
                <w:szCs w:val="30"/>
              </w:rPr>
            </w:pPr>
            <w:r>
              <w:rPr>
                <w:sz w:val="30"/>
                <w:szCs w:val="30"/>
              </w:rPr>
              <w:t>10</w:t>
            </w:r>
          </w:p>
        </w:tc>
        <w:tc>
          <w:tcPr>
            <w:tcW w:w="5529"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海洋生态安全</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李开明</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海洋生态安全专业委员会</w:t>
            </w:r>
            <w:r>
              <w:rPr>
                <w:rFonts w:hint="eastAsia" w:ascii="仿宋" w:hAnsi="仿宋" w:eastAsia="仿宋" w:cs="宋体"/>
                <w:spacing w:val="8"/>
                <w:kern w:val="0"/>
                <w:sz w:val="30"/>
                <w:szCs w:val="30"/>
              </w:rPr>
              <w:t>主任委员</w:t>
            </w:r>
          </w:p>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 xml:space="preserve">生态环境部华南环境科学研究所副所长/研究员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pPr>
              <w:spacing w:line="320" w:lineRule="exact"/>
              <w:ind w:right="-57" w:rightChars="-27"/>
              <w:jc w:val="center"/>
              <w:rPr>
                <w:sz w:val="30"/>
                <w:szCs w:val="30"/>
              </w:rPr>
            </w:pPr>
            <w:r>
              <w:rPr>
                <w:sz w:val="30"/>
                <w:szCs w:val="30"/>
              </w:rPr>
              <w:t>11</w:t>
            </w:r>
          </w:p>
        </w:tc>
        <w:tc>
          <w:tcPr>
            <w:tcW w:w="5529"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海洋生物多样性现状与保护</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樊景凤</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国家海洋环境监测中心副主任/研究员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pPr>
              <w:spacing w:line="320" w:lineRule="exact"/>
              <w:ind w:right="-57" w:rightChars="-27"/>
              <w:jc w:val="center"/>
              <w:rPr>
                <w:sz w:val="30"/>
                <w:szCs w:val="30"/>
              </w:rPr>
            </w:pPr>
            <w:r>
              <w:rPr>
                <w:sz w:val="30"/>
                <w:szCs w:val="30"/>
              </w:rPr>
              <w:t>12</w:t>
            </w:r>
          </w:p>
        </w:tc>
        <w:tc>
          <w:tcPr>
            <w:tcW w:w="5529"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环境DNA生物监测与水生态健康评估</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张效伟</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南京大学环境学院教授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pPr>
              <w:spacing w:line="320" w:lineRule="exact"/>
              <w:ind w:right="-57" w:rightChars="-27"/>
              <w:jc w:val="center"/>
              <w:rPr>
                <w:sz w:val="30"/>
                <w:szCs w:val="30"/>
              </w:rPr>
            </w:pPr>
            <w:r>
              <w:rPr>
                <w:sz w:val="30"/>
                <w:szCs w:val="30"/>
              </w:rPr>
              <w:t>13</w:t>
            </w:r>
          </w:p>
        </w:tc>
        <w:tc>
          <w:tcPr>
            <w:tcW w:w="5529"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油田生态环境保护</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潘贵和</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辽河油田安全环保技术监督中心高级工程师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pPr>
              <w:spacing w:line="320" w:lineRule="exact"/>
              <w:ind w:right="-57" w:rightChars="-27"/>
              <w:jc w:val="center"/>
              <w:rPr>
                <w:sz w:val="30"/>
                <w:szCs w:val="30"/>
              </w:rPr>
            </w:pPr>
            <w:r>
              <w:rPr>
                <w:sz w:val="30"/>
                <w:szCs w:val="30"/>
              </w:rPr>
              <w:t>14</w:t>
            </w:r>
          </w:p>
        </w:tc>
        <w:tc>
          <w:tcPr>
            <w:tcW w:w="5529"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城市空间环境感知理论方法与应用</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杨  俊</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中国科学院地理科学与资源研究所研究员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pPr>
              <w:spacing w:line="320" w:lineRule="exact"/>
              <w:ind w:right="-57" w:rightChars="-27"/>
              <w:jc w:val="center"/>
              <w:rPr>
                <w:sz w:val="30"/>
                <w:szCs w:val="30"/>
              </w:rPr>
            </w:pPr>
            <w:r>
              <w:rPr>
                <w:sz w:val="30"/>
                <w:szCs w:val="30"/>
              </w:rPr>
              <w:t>15</w:t>
            </w:r>
          </w:p>
        </w:tc>
        <w:tc>
          <w:tcPr>
            <w:tcW w:w="5529"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生态环境监测技术与生态过程研究</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丁士明</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山东省科学院海洋仪器仪表研究所研究员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pPr>
              <w:spacing w:line="320" w:lineRule="exact"/>
              <w:ind w:right="-57" w:rightChars="-27"/>
              <w:jc w:val="center"/>
              <w:rPr>
                <w:sz w:val="30"/>
                <w:szCs w:val="30"/>
              </w:rPr>
            </w:pPr>
            <w:r>
              <w:rPr>
                <w:sz w:val="30"/>
                <w:szCs w:val="30"/>
              </w:rPr>
              <w:t>16</w:t>
            </w:r>
          </w:p>
        </w:tc>
        <w:tc>
          <w:tcPr>
            <w:tcW w:w="5529"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工业园区污染控制与资源化综合服务</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张炜铭</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江苏南大环保科技有限公司教授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pPr>
              <w:spacing w:line="320" w:lineRule="exact"/>
              <w:ind w:right="-57" w:rightChars="-27"/>
              <w:jc w:val="center"/>
              <w:rPr>
                <w:sz w:val="30"/>
                <w:szCs w:val="30"/>
              </w:rPr>
            </w:pPr>
            <w:r>
              <w:rPr>
                <w:sz w:val="30"/>
                <w:szCs w:val="30"/>
              </w:rPr>
              <w:t>17</w:t>
            </w:r>
          </w:p>
        </w:tc>
        <w:tc>
          <w:tcPr>
            <w:tcW w:w="5529"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农村生态环境污染防治</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郑展望</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浙江农林大学环境与资源学院教授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pPr>
              <w:spacing w:line="320" w:lineRule="exact"/>
              <w:ind w:right="-57" w:rightChars="-27"/>
              <w:jc w:val="center"/>
              <w:rPr>
                <w:sz w:val="30"/>
                <w:szCs w:val="30"/>
              </w:rPr>
            </w:pPr>
            <w:r>
              <w:rPr>
                <w:sz w:val="30"/>
                <w:szCs w:val="30"/>
              </w:rPr>
              <w:t>18</w:t>
            </w:r>
          </w:p>
        </w:tc>
        <w:tc>
          <w:tcPr>
            <w:tcW w:w="5529"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农药环境风险评估与生态效应</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卜元卿</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生态环境部南京环境科学研究所研究员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pPr>
              <w:spacing w:line="320" w:lineRule="exact"/>
              <w:ind w:right="-57" w:rightChars="-27"/>
              <w:jc w:val="center"/>
              <w:rPr>
                <w:sz w:val="30"/>
                <w:szCs w:val="30"/>
              </w:rPr>
            </w:pPr>
            <w:r>
              <w:rPr>
                <w:sz w:val="30"/>
                <w:szCs w:val="30"/>
              </w:rPr>
              <w:t>19</w:t>
            </w:r>
          </w:p>
        </w:tc>
        <w:tc>
          <w:tcPr>
            <w:tcW w:w="5529"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乡村环境综合治理技术</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杜冬云</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中南民族大学副校长、教授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pPr>
              <w:spacing w:line="320" w:lineRule="exact"/>
              <w:ind w:right="-57" w:rightChars="-27"/>
              <w:jc w:val="center"/>
              <w:rPr>
                <w:sz w:val="30"/>
                <w:szCs w:val="30"/>
              </w:rPr>
            </w:pPr>
            <w:r>
              <w:rPr>
                <w:sz w:val="30"/>
                <w:szCs w:val="30"/>
              </w:rPr>
              <w:t>20</w:t>
            </w:r>
          </w:p>
        </w:tc>
        <w:tc>
          <w:tcPr>
            <w:tcW w:w="5529"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矿物材料在环境中应用</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陈  洪</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 xml:space="preserve">南方科技大学环境学院助理院长/副研究员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pPr>
              <w:spacing w:line="320" w:lineRule="exact"/>
              <w:ind w:right="-57" w:rightChars="-27"/>
              <w:jc w:val="center"/>
              <w:rPr>
                <w:sz w:val="30"/>
                <w:szCs w:val="30"/>
              </w:rPr>
            </w:pPr>
            <w:r>
              <w:rPr>
                <w:sz w:val="30"/>
                <w:szCs w:val="30"/>
              </w:rPr>
              <w:t>21</w:t>
            </w:r>
          </w:p>
        </w:tc>
        <w:tc>
          <w:tcPr>
            <w:tcW w:w="5529"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环境修复材料</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马  杰</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同济大学环境科学与工程学院教授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pPr>
              <w:spacing w:line="320" w:lineRule="exact"/>
              <w:ind w:right="-57" w:rightChars="-27"/>
              <w:jc w:val="center"/>
              <w:rPr>
                <w:sz w:val="30"/>
                <w:szCs w:val="30"/>
              </w:rPr>
            </w:pPr>
            <w:r>
              <w:rPr>
                <w:sz w:val="30"/>
                <w:szCs w:val="30"/>
              </w:rPr>
              <w:t>22</w:t>
            </w:r>
          </w:p>
        </w:tc>
        <w:tc>
          <w:tcPr>
            <w:tcW w:w="5529"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环境功能材料及应用创新技术</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赵宜江</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淮阴师范学院副校长/教授</w:t>
            </w:r>
          </w:p>
        </w:tc>
      </w:tr>
    </w:tbl>
    <w:p>
      <w:pPr>
        <w:spacing w:before="312" w:beforeLines="100" w:after="156" w:afterLines="50" w:line="440" w:lineRule="exact"/>
        <w:ind w:firstLine="640" w:firstLineChars="200"/>
        <w:rPr>
          <w:rFonts w:ascii="华文中宋" w:hAnsi="华文中宋" w:eastAsia="华文中宋"/>
          <w:sz w:val="32"/>
          <w:szCs w:val="32"/>
        </w:rPr>
      </w:pPr>
      <w:r>
        <w:rPr>
          <w:rFonts w:hint="eastAsia" w:ascii="华文中宋" w:hAnsi="华文中宋" w:eastAsia="华文中宋"/>
          <w:sz w:val="32"/>
          <w:szCs w:val="32"/>
        </w:rPr>
        <w:t>（五）</w:t>
      </w:r>
      <w:r>
        <w:rPr>
          <w:rFonts w:ascii="华文中宋" w:hAnsi="华文中宋" w:eastAsia="华文中宋"/>
          <w:sz w:val="32"/>
          <w:szCs w:val="32"/>
        </w:rPr>
        <w:t>基础环境管理和科学研究</w:t>
      </w:r>
      <w:r>
        <w:rPr>
          <w:rFonts w:hint="eastAsia" w:ascii="华文中宋" w:hAnsi="华文中宋" w:eastAsia="华文中宋"/>
          <w:sz w:val="32"/>
          <w:szCs w:val="32"/>
        </w:rPr>
        <w:t>议题</w:t>
      </w:r>
    </w:p>
    <w:tbl>
      <w:tblPr>
        <w:tblStyle w:val="4"/>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5606"/>
        <w:gridCol w:w="1417"/>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60" w:lineRule="exact"/>
              <w:jc w:val="center"/>
              <w:rPr>
                <w:rFonts w:ascii="黑体" w:hAnsi="黑体" w:eastAsia="黑体"/>
                <w:spacing w:val="12"/>
                <w:sz w:val="30"/>
                <w:szCs w:val="30"/>
              </w:rPr>
            </w:pPr>
            <w:r>
              <w:rPr>
                <w:rFonts w:ascii="黑体" w:hAnsi="黑体" w:eastAsia="黑体"/>
                <w:spacing w:val="12"/>
                <w:sz w:val="30"/>
                <w:szCs w:val="30"/>
              </w:rPr>
              <w:t>序号</w:t>
            </w:r>
          </w:p>
        </w:tc>
        <w:tc>
          <w:tcPr>
            <w:tcW w:w="5606" w:type="dxa"/>
            <w:noWrap w:val="0"/>
            <w:vAlign w:val="center"/>
          </w:tcPr>
          <w:p>
            <w:pPr>
              <w:spacing w:line="360" w:lineRule="exact"/>
              <w:ind w:right="-57" w:rightChars="-27"/>
              <w:jc w:val="center"/>
              <w:rPr>
                <w:rFonts w:ascii="黑体" w:hAnsi="黑体" w:eastAsia="黑体"/>
                <w:spacing w:val="12"/>
                <w:sz w:val="30"/>
                <w:szCs w:val="30"/>
              </w:rPr>
            </w:pPr>
            <w:r>
              <w:rPr>
                <w:rFonts w:ascii="黑体" w:hAnsi="黑体" w:eastAsia="黑体"/>
                <w:spacing w:val="12"/>
                <w:sz w:val="30"/>
                <w:szCs w:val="30"/>
              </w:rPr>
              <w:t>议题名称</w:t>
            </w:r>
          </w:p>
        </w:tc>
        <w:tc>
          <w:tcPr>
            <w:tcW w:w="1417" w:type="dxa"/>
            <w:noWrap w:val="0"/>
            <w:vAlign w:val="center"/>
          </w:tcPr>
          <w:p>
            <w:pPr>
              <w:spacing w:line="360" w:lineRule="exact"/>
              <w:ind w:left="-107" w:leftChars="-51" w:right="-107" w:rightChars="-51"/>
              <w:jc w:val="center"/>
              <w:rPr>
                <w:rFonts w:ascii="黑体" w:hAnsi="黑体" w:eastAsia="黑体"/>
                <w:spacing w:val="12"/>
                <w:sz w:val="30"/>
                <w:szCs w:val="30"/>
              </w:rPr>
            </w:pPr>
            <w:r>
              <w:rPr>
                <w:rFonts w:ascii="黑体" w:hAnsi="黑体" w:eastAsia="黑体"/>
                <w:spacing w:val="12"/>
                <w:sz w:val="30"/>
                <w:szCs w:val="30"/>
              </w:rPr>
              <w:t>牵头专家</w:t>
            </w:r>
          </w:p>
        </w:tc>
        <w:tc>
          <w:tcPr>
            <w:tcW w:w="6946" w:type="dxa"/>
            <w:noWrap w:val="0"/>
            <w:vAlign w:val="center"/>
          </w:tcPr>
          <w:p>
            <w:pPr>
              <w:spacing w:line="360" w:lineRule="exact"/>
              <w:jc w:val="center"/>
              <w:rPr>
                <w:rFonts w:ascii="黑体" w:hAnsi="黑体" w:eastAsia="黑体"/>
                <w:spacing w:val="12"/>
                <w:sz w:val="30"/>
                <w:szCs w:val="30"/>
              </w:rPr>
            </w:pPr>
            <w:r>
              <w:rPr>
                <w:rFonts w:ascii="黑体" w:hAnsi="黑体" w:eastAsia="黑体"/>
                <w:spacing w:val="12"/>
                <w:sz w:val="30"/>
                <w:szCs w:val="30"/>
              </w:rPr>
              <w:t>工作单位及职务职称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567" w:type="dxa"/>
            <w:gridSpan w:val="4"/>
            <w:noWrap w:val="0"/>
            <w:vAlign w:val="center"/>
          </w:tcPr>
          <w:p>
            <w:pPr>
              <w:spacing w:line="320" w:lineRule="exact"/>
              <w:ind w:right="-57" w:rightChars="-27"/>
              <w:jc w:val="center"/>
              <w:rPr>
                <w:rFonts w:ascii="华文中宋" w:hAnsi="华文中宋" w:eastAsia="华文中宋" w:cs="宋体"/>
                <w:color w:val="404040"/>
                <w:spacing w:val="24"/>
                <w:sz w:val="32"/>
                <w:szCs w:val="32"/>
              </w:rPr>
            </w:pPr>
            <w:r>
              <w:rPr>
                <w:rFonts w:ascii="华文中宋" w:hAnsi="华文中宋" w:eastAsia="华文中宋" w:cs="宋体"/>
                <w:color w:val="404040"/>
                <w:spacing w:val="24"/>
                <w:sz w:val="32"/>
                <w:szCs w:val="32"/>
              </w:rPr>
              <w:t>环境管理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rFonts w:hint="eastAsia"/>
                <w:sz w:val="30"/>
                <w:szCs w:val="30"/>
              </w:rPr>
              <w:t>1</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环境社会治理</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任  勇</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环境社会治理专业委员会</w:t>
            </w:r>
            <w:r>
              <w:rPr>
                <w:rFonts w:hint="eastAsia" w:ascii="仿宋" w:hAnsi="仿宋" w:eastAsia="仿宋" w:cs="宋体"/>
                <w:spacing w:val="8"/>
                <w:kern w:val="0"/>
                <w:sz w:val="30"/>
                <w:szCs w:val="30"/>
              </w:rPr>
              <w:t>主任委员</w:t>
            </w:r>
          </w:p>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生态环境部环境发展中心主任/研究员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rFonts w:hint="eastAsia"/>
                <w:sz w:val="30"/>
                <w:szCs w:val="30"/>
              </w:rPr>
              <w:t>2</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生态保护与高质量发展</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赵克强</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生态与自然保护分会</w:t>
            </w:r>
          </w:p>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生态环境部南京环境科学研究所所长/研究员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rFonts w:hint="eastAsia"/>
                <w:sz w:val="30"/>
                <w:szCs w:val="30"/>
              </w:rPr>
              <w:t>3</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发展循环经济，建设“无废社会”</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李金惠</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循环经济分会</w:t>
            </w:r>
            <w:r>
              <w:rPr>
                <w:rFonts w:hint="eastAsia" w:ascii="仿宋" w:hAnsi="仿宋" w:eastAsia="仿宋" w:cs="宋体"/>
                <w:spacing w:val="8"/>
                <w:kern w:val="0"/>
                <w:sz w:val="30"/>
                <w:szCs w:val="30"/>
              </w:rPr>
              <w:t>主任委员</w:t>
            </w:r>
          </w:p>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清华大学环境学院教授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rFonts w:hint="eastAsia"/>
                <w:sz w:val="30"/>
                <w:szCs w:val="30"/>
              </w:rPr>
              <w:t>4</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环境影响评价</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王冬朴</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环境影响评价专业委员会</w:t>
            </w:r>
            <w:r>
              <w:rPr>
                <w:rFonts w:hint="eastAsia" w:ascii="仿宋" w:hAnsi="仿宋" w:eastAsia="仿宋" w:cs="宋体"/>
                <w:spacing w:val="8"/>
                <w:kern w:val="0"/>
                <w:sz w:val="30"/>
                <w:szCs w:val="30"/>
              </w:rPr>
              <w:t>副主任委员/秘书长</w:t>
            </w:r>
          </w:p>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生态环境部环境工程评估中心副主任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rFonts w:hint="eastAsia"/>
                <w:sz w:val="30"/>
                <w:szCs w:val="30"/>
              </w:rPr>
              <w:t>5</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生态保护监管与综合评估</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高吉喜</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生态环境部卫星环境应用中心主任/研究员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24"/>
              </w:rPr>
            </w:pPr>
            <w:r>
              <w:rPr>
                <w:rFonts w:hint="eastAsia"/>
                <w:sz w:val="30"/>
                <w:szCs w:val="30"/>
              </w:rPr>
              <w:t>6</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绿色“一带一路”与国际环境治理</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周国梅</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“一带一路”生态环保分会</w:t>
            </w:r>
            <w:r>
              <w:rPr>
                <w:rFonts w:hint="eastAsia" w:ascii="仿宋" w:hAnsi="仿宋" w:eastAsia="仿宋" w:cs="宋体"/>
                <w:spacing w:val="8"/>
                <w:kern w:val="0"/>
                <w:sz w:val="30"/>
                <w:szCs w:val="30"/>
              </w:rPr>
              <w:t>主任委员</w:t>
            </w:r>
          </w:p>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生态环境部对外合作与交流中心党委书记/研究员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rFonts w:hint="eastAsia"/>
                <w:sz w:val="30"/>
                <w:szCs w:val="30"/>
              </w:rPr>
              <w:t>7</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生态环境执法技术</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王亚男</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环境监察分会</w:t>
            </w:r>
            <w:r>
              <w:rPr>
                <w:rFonts w:hint="eastAsia" w:ascii="仿宋" w:hAnsi="仿宋" w:eastAsia="仿宋" w:cs="宋体"/>
                <w:spacing w:val="8"/>
                <w:kern w:val="0"/>
                <w:sz w:val="30"/>
                <w:szCs w:val="30"/>
              </w:rPr>
              <w:t>副主任委员</w:t>
            </w:r>
          </w:p>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生态环境部环境工程评估中心总工程师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rFonts w:hint="eastAsia"/>
                <w:sz w:val="30"/>
                <w:szCs w:val="30"/>
              </w:rPr>
              <w:t>8</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能源领域环保管理与技术</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刘伟生</w:t>
            </w:r>
          </w:p>
        </w:tc>
        <w:tc>
          <w:tcPr>
            <w:tcW w:w="6946" w:type="dxa"/>
            <w:noWrap w:val="0"/>
            <w:vAlign w:val="center"/>
          </w:tcPr>
          <w:p>
            <w:pPr>
              <w:widowControl/>
              <w:spacing w:line="320" w:lineRule="exact"/>
              <w:rPr>
                <w:rFonts w:hint="eastAsia" w:ascii="仿宋" w:hAnsi="仿宋" w:eastAsia="仿宋" w:cs="宋体"/>
                <w:spacing w:val="8"/>
                <w:kern w:val="0"/>
                <w:sz w:val="30"/>
                <w:szCs w:val="30"/>
              </w:rPr>
            </w:pPr>
            <w:r>
              <w:rPr>
                <w:rFonts w:ascii="仿宋" w:hAnsi="仿宋" w:eastAsia="仿宋" w:cs="宋体"/>
                <w:spacing w:val="8"/>
                <w:kern w:val="0"/>
                <w:sz w:val="30"/>
                <w:szCs w:val="30"/>
              </w:rPr>
              <w:t>能源与环境分会</w:t>
            </w:r>
          </w:p>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 xml:space="preserve">生态环境部环境工程评估中心副主任/党委书记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restart"/>
            <w:noWrap w:val="0"/>
            <w:vAlign w:val="center"/>
          </w:tcPr>
          <w:p>
            <w:pPr>
              <w:spacing w:line="320" w:lineRule="exact"/>
              <w:ind w:right="-57" w:rightChars="-27"/>
              <w:jc w:val="center"/>
              <w:rPr>
                <w:sz w:val="30"/>
                <w:szCs w:val="30"/>
              </w:rPr>
            </w:pPr>
            <w:r>
              <w:rPr>
                <w:rFonts w:hint="eastAsia"/>
                <w:sz w:val="30"/>
                <w:szCs w:val="30"/>
              </w:rPr>
              <w:t>9</w:t>
            </w:r>
          </w:p>
        </w:tc>
        <w:tc>
          <w:tcPr>
            <w:tcW w:w="5606" w:type="dxa"/>
            <w:vMerge w:val="restart"/>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清洁生产与绿色发展</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乔  琦</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生态产业分会</w:t>
            </w:r>
            <w:r>
              <w:rPr>
                <w:rFonts w:hint="eastAsia" w:ascii="仿宋" w:hAnsi="仿宋" w:eastAsia="仿宋" w:cs="宋体"/>
                <w:spacing w:val="8"/>
                <w:kern w:val="0"/>
                <w:sz w:val="30"/>
                <w:szCs w:val="30"/>
              </w:rPr>
              <w:t>主任委员</w:t>
            </w:r>
          </w:p>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中国环境科学研究院副总工程师/研究员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continue"/>
            <w:noWrap w:val="0"/>
            <w:vAlign w:val="center"/>
          </w:tcPr>
          <w:p>
            <w:pPr>
              <w:spacing w:line="320" w:lineRule="exact"/>
              <w:ind w:right="-57" w:rightChars="-27"/>
              <w:jc w:val="center"/>
              <w:rPr>
                <w:sz w:val="30"/>
                <w:szCs w:val="30"/>
              </w:rPr>
            </w:pPr>
          </w:p>
        </w:tc>
        <w:tc>
          <w:tcPr>
            <w:tcW w:w="5606" w:type="dxa"/>
            <w:vMerge w:val="continue"/>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周长波</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清洁生产分会</w:t>
            </w:r>
          </w:p>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中国环境科学研究院研究员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restart"/>
            <w:noWrap w:val="0"/>
            <w:vAlign w:val="center"/>
          </w:tcPr>
          <w:p>
            <w:pPr>
              <w:spacing w:line="320" w:lineRule="exact"/>
              <w:ind w:right="-57" w:rightChars="-27"/>
              <w:jc w:val="center"/>
              <w:rPr>
                <w:sz w:val="30"/>
                <w:szCs w:val="30"/>
              </w:rPr>
            </w:pPr>
            <w:r>
              <w:rPr>
                <w:rFonts w:hint="eastAsia"/>
                <w:sz w:val="30"/>
                <w:szCs w:val="30"/>
              </w:rPr>
              <w:t>10</w:t>
            </w:r>
          </w:p>
        </w:tc>
        <w:tc>
          <w:tcPr>
            <w:tcW w:w="5606" w:type="dxa"/>
            <w:vMerge w:val="restart"/>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环境基准与标准</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 xml:space="preserve">王海燕 </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环境标准与基准专业委员会</w:t>
            </w:r>
          </w:p>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生态环境部环境标准研究所副所长/研究员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continue"/>
            <w:noWrap w:val="0"/>
            <w:vAlign w:val="center"/>
          </w:tcPr>
          <w:p>
            <w:pPr>
              <w:spacing w:line="360" w:lineRule="exact"/>
              <w:ind w:right="-57" w:rightChars="-27"/>
              <w:jc w:val="center"/>
              <w:rPr>
                <w:sz w:val="24"/>
              </w:rPr>
            </w:pPr>
          </w:p>
        </w:tc>
        <w:tc>
          <w:tcPr>
            <w:tcW w:w="5606" w:type="dxa"/>
            <w:vMerge w:val="continue"/>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白英臣</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中国环境科学研究院研究员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continue"/>
            <w:noWrap w:val="0"/>
            <w:vAlign w:val="center"/>
          </w:tcPr>
          <w:p>
            <w:pPr>
              <w:spacing w:line="360" w:lineRule="exact"/>
              <w:ind w:right="-57" w:rightChars="-27"/>
              <w:jc w:val="center"/>
              <w:rPr>
                <w:sz w:val="24"/>
              </w:rPr>
            </w:pPr>
          </w:p>
        </w:tc>
        <w:tc>
          <w:tcPr>
            <w:tcW w:w="5606" w:type="dxa"/>
            <w:vMerge w:val="continue"/>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蒲生彦</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成都理工大学环境学院教授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rFonts w:hint="eastAsia"/>
                <w:sz w:val="30"/>
                <w:szCs w:val="30"/>
              </w:rPr>
              <w:t>11</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现代环境治理体系:理论与实践论坛</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曾贤刚</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中国人民大学环境学院教授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rFonts w:hint="eastAsia"/>
                <w:sz w:val="30"/>
                <w:szCs w:val="30"/>
              </w:rPr>
              <w:t>12</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环境治理体系现代化建设与环境经济政策创新</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葛察忠</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环境经济学分会</w:t>
            </w:r>
            <w:r>
              <w:rPr>
                <w:rFonts w:hint="eastAsia" w:ascii="仿宋" w:hAnsi="仿宋" w:eastAsia="仿宋" w:cs="宋体"/>
                <w:spacing w:val="8"/>
                <w:kern w:val="0"/>
                <w:sz w:val="30"/>
                <w:szCs w:val="30"/>
              </w:rPr>
              <w:t>主任委员</w:t>
            </w:r>
          </w:p>
          <w:p>
            <w:pPr>
              <w:widowControl/>
              <w:adjustRightInd w:val="0"/>
              <w:snapToGrid w:val="0"/>
              <w:spacing w:line="320" w:lineRule="exact"/>
              <w:jc w:val="left"/>
              <w:rPr>
                <w:rFonts w:ascii="仿宋" w:hAnsi="仿宋" w:eastAsia="仿宋" w:cs="宋体"/>
                <w:spacing w:val="8"/>
                <w:kern w:val="0"/>
                <w:sz w:val="30"/>
                <w:szCs w:val="30"/>
              </w:rPr>
            </w:pPr>
            <w:r>
              <w:rPr>
                <w:rFonts w:ascii="仿宋" w:hAnsi="仿宋" w:eastAsia="仿宋" w:cs="宋体"/>
                <w:spacing w:val="8"/>
                <w:kern w:val="0"/>
                <w:sz w:val="30"/>
                <w:szCs w:val="30"/>
              </w:rPr>
              <w:t>生态环境部环境规划院研究员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rFonts w:hint="eastAsia"/>
                <w:sz w:val="30"/>
                <w:szCs w:val="30"/>
              </w:rPr>
              <w:t>13</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生态环境绩效与审计</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董战锋</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生态环境部环境规划院研究员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567" w:type="dxa"/>
            <w:gridSpan w:val="4"/>
            <w:noWrap w:val="0"/>
            <w:vAlign w:val="center"/>
          </w:tcPr>
          <w:p>
            <w:pPr>
              <w:spacing w:line="320" w:lineRule="exact"/>
              <w:ind w:right="-57" w:rightChars="-27"/>
              <w:jc w:val="center"/>
              <w:rPr>
                <w:rFonts w:ascii="华文中宋" w:hAnsi="华文中宋" w:eastAsia="华文中宋" w:cs="宋体"/>
                <w:color w:val="404040"/>
                <w:spacing w:val="12"/>
                <w:sz w:val="30"/>
                <w:szCs w:val="30"/>
              </w:rPr>
            </w:pPr>
            <w:r>
              <w:rPr>
                <w:rFonts w:ascii="华文中宋" w:hAnsi="华文中宋" w:eastAsia="华文中宋" w:cs="宋体"/>
                <w:color w:val="404040"/>
                <w:spacing w:val="24"/>
                <w:sz w:val="32"/>
                <w:szCs w:val="32"/>
              </w:rPr>
              <w:t>环境监测与预警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restart"/>
            <w:noWrap w:val="0"/>
            <w:vAlign w:val="center"/>
          </w:tcPr>
          <w:p>
            <w:pPr>
              <w:spacing w:line="320" w:lineRule="exact"/>
              <w:ind w:right="-57" w:rightChars="-27"/>
              <w:jc w:val="center"/>
              <w:rPr>
                <w:sz w:val="30"/>
                <w:szCs w:val="30"/>
              </w:rPr>
            </w:pPr>
            <w:r>
              <w:rPr>
                <w:rFonts w:hint="eastAsia"/>
                <w:sz w:val="30"/>
                <w:szCs w:val="30"/>
              </w:rPr>
              <w:t>14</w:t>
            </w:r>
          </w:p>
        </w:tc>
        <w:tc>
          <w:tcPr>
            <w:tcW w:w="5606" w:type="dxa"/>
            <w:vMerge w:val="restart"/>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环境监测与预警</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李健军</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环境监测专业委员会</w:t>
            </w:r>
            <w:r>
              <w:rPr>
                <w:rFonts w:hint="eastAsia" w:ascii="仿宋" w:hAnsi="仿宋" w:eastAsia="仿宋" w:cs="宋体"/>
                <w:spacing w:val="8"/>
                <w:kern w:val="0"/>
                <w:sz w:val="30"/>
                <w:szCs w:val="30"/>
              </w:rPr>
              <w:t>副主任委员</w:t>
            </w:r>
          </w:p>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中国环境监测总站首席科学家/研究员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continue"/>
            <w:noWrap w:val="0"/>
            <w:vAlign w:val="center"/>
          </w:tcPr>
          <w:p>
            <w:pPr>
              <w:spacing w:line="320" w:lineRule="exact"/>
              <w:ind w:right="-57" w:rightChars="-27"/>
              <w:jc w:val="center"/>
              <w:rPr>
                <w:sz w:val="30"/>
                <w:szCs w:val="30"/>
              </w:rPr>
            </w:pPr>
          </w:p>
        </w:tc>
        <w:tc>
          <w:tcPr>
            <w:tcW w:w="5606" w:type="dxa"/>
            <w:vMerge w:val="continue"/>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vAlign w:val="center"/>
          </w:tcPr>
          <w:p>
            <w:pPr>
              <w:adjustRightInd w:val="0"/>
              <w:snapToGrid w:val="0"/>
              <w:spacing w:line="320" w:lineRule="exact"/>
              <w:ind w:right="-57" w:rightChars="-27"/>
              <w:jc w:val="center"/>
              <w:rPr>
                <w:rFonts w:hint="eastAsia" w:ascii="楷体" w:hAnsi="楷体" w:eastAsia="楷体"/>
                <w:sz w:val="30"/>
                <w:szCs w:val="30"/>
                <w:lang w:val="en-US" w:eastAsia="zh-CN"/>
              </w:rPr>
            </w:pPr>
            <w:r>
              <w:rPr>
                <w:rFonts w:ascii="楷体" w:hAnsi="楷体" w:eastAsia="楷体"/>
                <w:sz w:val="30"/>
                <w:szCs w:val="30"/>
              </w:rPr>
              <w:t>胡冠</w:t>
            </w:r>
            <w:r>
              <w:rPr>
                <w:rFonts w:hint="eastAsia" w:ascii="楷体" w:hAnsi="楷体" w:eastAsia="楷体"/>
                <w:sz w:val="30"/>
                <w:szCs w:val="30"/>
                <w:lang w:eastAsia="zh-CN"/>
              </w:rPr>
              <w:t>九</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hint="eastAsia" w:ascii="仿宋" w:hAnsi="仿宋" w:eastAsia="仿宋" w:cs="宋体"/>
                <w:spacing w:val="8"/>
                <w:kern w:val="0"/>
                <w:sz w:val="30"/>
                <w:szCs w:val="30"/>
              </w:rPr>
              <w:t>江苏省太湖水质监测中心站站长/正研级高级工程师</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continue"/>
            <w:noWrap w:val="0"/>
            <w:vAlign w:val="center"/>
          </w:tcPr>
          <w:p>
            <w:pPr>
              <w:spacing w:line="320" w:lineRule="exact"/>
              <w:ind w:right="-57" w:rightChars="-27"/>
              <w:jc w:val="center"/>
              <w:rPr>
                <w:sz w:val="30"/>
                <w:szCs w:val="30"/>
              </w:rPr>
            </w:pPr>
          </w:p>
        </w:tc>
        <w:tc>
          <w:tcPr>
            <w:tcW w:w="5606" w:type="dxa"/>
            <w:vMerge w:val="continue"/>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曹  鹏</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南京理工大学泰州科技学院副教授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rFonts w:hint="eastAsia"/>
                <w:sz w:val="30"/>
                <w:szCs w:val="30"/>
              </w:rPr>
              <w:t>15</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立体化环境时空大数据监测监管体系</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李旭文</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江苏省环境监测中心副主任/正研级高级工程师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rFonts w:hint="eastAsia"/>
                <w:sz w:val="30"/>
                <w:szCs w:val="30"/>
              </w:rPr>
              <w:t>16</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油气回收与在线监控技术</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李  钢</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北京市环境保护科学研究院研究员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rFonts w:hint="eastAsia"/>
                <w:sz w:val="30"/>
                <w:szCs w:val="30"/>
              </w:rPr>
              <w:t>17</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海洋环境监测</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韩  震</w:t>
            </w:r>
          </w:p>
        </w:tc>
        <w:tc>
          <w:tcPr>
            <w:tcW w:w="6946" w:type="dxa"/>
            <w:noWrap w:val="0"/>
            <w:vAlign w:val="center"/>
          </w:tcPr>
          <w:p>
            <w:pPr>
              <w:widowControl/>
              <w:spacing w:line="320" w:lineRule="exact"/>
              <w:rPr>
                <w:rFonts w:ascii="仿宋" w:hAnsi="仿宋" w:eastAsia="仿宋" w:cs="宋体"/>
                <w:spacing w:val="-4"/>
                <w:w w:val="96"/>
                <w:kern w:val="0"/>
                <w:sz w:val="30"/>
                <w:szCs w:val="30"/>
              </w:rPr>
            </w:pPr>
            <w:r>
              <w:rPr>
                <w:rFonts w:ascii="仿宋" w:hAnsi="仿宋" w:eastAsia="仿宋" w:cs="宋体"/>
                <w:spacing w:val="-4"/>
                <w:w w:val="96"/>
                <w:kern w:val="0"/>
                <w:sz w:val="30"/>
                <w:szCs w:val="30"/>
              </w:rPr>
              <w:t>上海海洋大学上海河口海洋测绘工程技术研究中心教授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rFonts w:hint="eastAsia"/>
                <w:sz w:val="30"/>
                <w:szCs w:val="30"/>
              </w:rPr>
              <w:t>18</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海洋环境安全监测技术与仪器</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单光存</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 xml:space="preserve">北京航空航天大学仪器科学与光电工程学院教授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rFonts w:hint="eastAsia"/>
                <w:sz w:val="30"/>
                <w:szCs w:val="30"/>
              </w:rPr>
              <w:t>19</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近海生态环境监测预报与保护</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胡  松</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上海海洋大学海洋科学学院副院长/教授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rFonts w:hint="eastAsia"/>
                <w:sz w:val="30"/>
                <w:szCs w:val="30"/>
              </w:rPr>
              <w:t>20</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生物传感器与生态环境监测</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龙  峰</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中国人民大学环境学院教授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rFonts w:hint="eastAsia"/>
                <w:sz w:val="30"/>
                <w:szCs w:val="30"/>
              </w:rPr>
              <w:t>21</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辐射环境监测及评价</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肖德涛</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南华大学核科学技术学院教授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567" w:type="dxa"/>
            <w:gridSpan w:val="4"/>
            <w:noWrap w:val="0"/>
            <w:vAlign w:val="center"/>
          </w:tcPr>
          <w:p>
            <w:pPr>
              <w:spacing w:line="320" w:lineRule="exact"/>
              <w:ind w:right="-57" w:rightChars="-27"/>
              <w:jc w:val="center"/>
              <w:rPr>
                <w:rFonts w:ascii="华文中宋" w:hAnsi="华文中宋" w:eastAsia="华文中宋" w:cs="宋体"/>
                <w:color w:val="404040"/>
                <w:spacing w:val="12"/>
                <w:sz w:val="30"/>
                <w:szCs w:val="30"/>
              </w:rPr>
            </w:pPr>
            <w:r>
              <w:rPr>
                <w:rFonts w:ascii="华文中宋" w:hAnsi="华文中宋" w:eastAsia="华文中宋" w:cs="宋体"/>
                <w:color w:val="404040"/>
                <w:spacing w:val="24"/>
                <w:sz w:val="32"/>
                <w:szCs w:val="32"/>
              </w:rPr>
              <w:t>环境信息化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rFonts w:hint="eastAsia"/>
                <w:sz w:val="30"/>
                <w:szCs w:val="30"/>
              </w:rPr>
              <w:t>22</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环境信息化</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黄明祥</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环境信息化分会</w:t>
            </w:r>
            <w:r>
              <w:rPr>
                <w:rFonts w:hint="eastAsia" w:ascii="仿宋" w:hAnsi="仿宋" w:eastAsia="仿宋" w:cs="宋体"/>
                <w:spacing w:val="8"/>
                <w:kern w:val="0"/>
                <w:sz w:val="30"/>
                <w:szCs w:val="30"/>
              </w:rPr>
              <w:t>秘书长</w:t>
            </w:r>
          </w:p>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生态环境部信息中心正高级工程师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rFonts w:hint="eastAsia"/>
                <w:sz w:val="30"/>
                <w:szCs w:val="30"/>
              </w:rPr>
              <w:t>23</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大数据与循环经济</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胡  清</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生态环境大数据专业委员会</w:t>
            </w:r>
            <w:r>
              <w:rPr>
                <w:rFonts w:hint="eastAsia" w:ascii="仿宋" w:hAnsi="仿宋" w:eastAsia="仿宋" w:cs="宋体"/>
                <w:spacing w:val="8"/>
                <w:kern w:val="0"/>
                <w:sz w:val="30"/>
                <w:szCs w:val="30"/>
              </w:rPr>
              <w:t>主任委员</w:t>
            </w:r>
          </w:p>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北京环丁环保大数据研究院院长/高级工程师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rFonts w:hint="eastAsia"/>
                <w:sz w:val="30"/>
                <w:szCs w:val="30"/>
              </w:rPr>
              <w:t>24</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开启环保大数据2.0时代</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汤 浩</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无锡高德环境科技有限公司总经理兼无锡市物联网产业协会常务副会长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567" w:type="dxa"/>
            <w:gridSpan w:val="4"/>
            <w:noWrap w:val="0"/>
            <w:vAlign w:val="center"/>
          </w:tcPr>
          <w:p>
            <w:pPr>
              <w:spacing w:line="320" w:lineRule="exact"/>
              <w:ind w:right="-57" w:rightChars="-27"/>
              <w:jc w:val="center"/>
              <w:rPr>
                <w:rFonts w:ascii="华文中宋" w:hAnsi="华文中宋" w:eastAsia="华文中宋" w:cs="宋体"/>
                <w:color w:val="404040"/>
                <w:spacing w:val="12"/>
                <w:sz w:val="30"/>
                <w:szCs w:val="30"/>
              </w:rPr>
            </w:pPr>
            <w:r>
              <w:rPr>
                <w:rFonts w:hint="eastAsia" w:ascii="华文中宋" w:hAnsi="华文中宋" w:eastAsia="华文中宋" w:cs="宋体"/>
                <w:color w:val="404040"/>
                <w:spacing w:val="24"/>
                <w:sz w:val="32"/>
                <w:szCs w:val="32"/>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rFonts w:hint="eastAsia"/>
                <w:sz w:val="30"/>
                <w:szCs w:val="30"/>
              </w:rPr>
              <w:t>25</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环境污染健康风险评估</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于云江</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环境风险专业委员会</w:t>
            </w:r>
            <w:r>
              <w:rPr>
                <w:rFonts w:hint="eastAsia" w:ascii="仿宋" w:hAnsi="仿宋" w:eastAsia="仿宋" w:cs="宋体"/>
                <w:spacing w:val="8"/>
                <w:kern w:val="0"/>
                <w:sz w:val="30"/>
                <w:szCs w:val="30"/>
              </w:rPr>
              <w:t>主任委员</w:t>
            </w:r>
          </w:p>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生态环境部华南环境科学研究所副所长/研究员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rFonts w:hint="eastAsia"/>
                <w:sz w:val="30"/>
                <w:szCs w:val="30"/>
              </w:rPr>
              <w:t>26</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中国城市温室气体排放达峰</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陆  军</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气候变化分会</w:t>
            </w:r>
            <w:r>
              <w:rPr>
                <w:rFonts w:hint="eastAsia" w:ascii="仿宋" w:hAnsi="仿宋" w:eastAsia="仿宋" w:cs="宋体"/>
                <w:spacing w:val="8"/>
                <w:kern w:val="0"/>
                <w:sz w:val="30"/>
                <w:szCs w:val="30"/>
              </w:rPr>
              <w:t>主任委员</w:t>
            </w:r>
          </w:p>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生态环境部环境规划院党委书记/副院长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restart"/>
            <w:noWrap w:val="0"/>
            <w:vAlign w:val="center"/>
          </w:tcPr>
          <w:p>
            <w:pPr>
              <w:spacing w:line="320" w:lineRule="exact"/>
              <w:ind w:right="-57" w:rightChars="-27"/>
              <w:jc w:val="center"/>
              <w:rPr>
                <w:sz w:val="30"/>
                <w:szCs w:val="30"/>
              </w:rPr>
            </w:pPr>
            <w:r>
              <w:rPr>
                <w:rFonts w:hint="eastAsia"/>
                <w:sz w:val="30"/>
                <w:szCs w:val="30"/>
              </w:rPr>
              <w:t>27</w:t>
            </w:r>
          </w:p>
        </w:tc>
        <w:tc>
          <w:tcPr>
            <w:tcW w:w="5606" w:type="dxa"/>
            <w:vMerge w:val="restart"/>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气候变化与环境健康</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付加锋</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中国环境科学研究院研究员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continue"/>
            <w:noWrap w:val="0"/>
            <w:vAlign w:val="center"/>
          </w:tcPr>
          <w:p>
            <w:pPr>
              <w:spacing w:line="320" w:lineRule="exact"/>
              <w:ind w:right="-57" w:rightChars="-27"/>
              <w:jc w:val="center"/>
              <w:rPr>
                <w:sz w:val="30"/>
                <w:szCs w:val="30"/>
              </w:rPr>
            </w:pPr>
          </w:p>
        </w:tc>
        <w:tc>
          <w:tcPr>
            <w:tcW w:w="5606" w:type="dxa"/>
            <w:vMerge w:val="continue"/>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童世庐</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上海交通大学医学院附属儿童医学中心特聘教授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rFonts w:hint="eastAsia"/>
                <w:sz w:val="30"/>
                <w:szCs w:val="30"/>
              </w:rPr>
              <w:t>28</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气候变化与环境污染协同治理</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张少辉</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北京航空航天大学经济管理学院教授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rFonts w:hint="eastAsia"/>
                <w:sz w:val="30"/>
                <w:szCs w:val="30"/>
              </w:rPr>
              <w:t>29</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城市生态安全与环境健康</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韩立建</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中国科学院生态环境研究中心副研究员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rFonts w:hint="eastAsia"/>
                <w:sz w:val="30"/>
                <w:szCs w:val="30"/>
              </w:rPr>
              <w:t>30</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电磁环境与健康</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包家立</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浙江大学医学院教授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rFonts w:hint="eastAsia"/>
                <w:sz w:val="30"/>
                <w:szCs w:val="30"/>
              </w:rPr>
              <w:t>31</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环境与职业相关健康损害的遗传交换响应机制</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周平坤</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 xml:space="preserve">军事医学科学院辐射医学研究所主任/研究员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restart"/>
            <w:noWrap w:val="0"/>
            <w:vAlign w:val="center"/>
          </w:tcPr>
          <w:p>
            <w:pPr>
              <w:spacing w:line="320" w:lineRule="exact"/>
              <w:ind w:right="-57" w:rightChars="-27"/>
              <w:jc w:val="center"/>
              <w:rPr>
                <w:sz w:val="30"/>
                <w:szCs w:val="30"/>
              </w:rPr>
            </w:pPr>
            <w:r>
              <w:rPr>
                <w:rFonts w:hint="eastAsia"/>
                <w:sz w:val="30"/>
                <w:szCs w:val="30"/>
              </w:rPr>
              <w:t>32</w:t>
            </w:r>
          </w:p>
        </w:tc>
        <w:tc>
          <w:tcPr>
            <w:tcW w:w="5606" w:type="dxa"/>
            <w:vMerge w:val="restart"/>
            <w:noWrap w:val="0"/>
            <w:tcFitText/>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hint="eastAsia" w:ascii="华文中宋" w:hAnsi="华文中宋" w:eastAsia="华文中宋" w:cs="宋体"/>
                <w:color w:val="404040"/>
                <w:spacing w:val="10"/>
                <w:kern w:val="0"/>
                <w:sz w:val="30"/>
                <w:szCs w:val="30"/>
              </w:rPr>
              <w:t>室内环境中新冠等病毒传播途径与控</w:t>
            </w:r>
            <w:r>
              <w:rPr>
                <w:rFonts w:hint="eastAsia" w:ascii="华文中宋" w:hAnsi="华文中宋" w:eastAsia="华文中宋" w:cs="宋体"/>
                <w:color w:val="404040"/>
                <w:spacing w:val="3"/>
                <w:kern w:val="0"/>
                <w:sz w:val="30"/>
                <w:szCs w:val="30"/>
              </w:rPr>
              <w:t>制</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要茂盛</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室内环境与健康分会</w:t>
            </w:r>
            <w:r>
              <w:rPr>
                <w:rFonts w:hint="eastAsia" w:ascii="仿宋" w:hAnsi="仿宋" w:eastAsia="仿宋" w:cs="宋体"/>
                <w:spacing w:val="8"/>
                <w:kern w:val="0"/>
                <w:sz w:val="30"/>
                <w:szCs w:val="30"/>
              </w:rPr>
              <w:t>常务副主任委员</w:t>
            </w:r>
          </w:p>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北京大学环境科学与工程学院教授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continue"/>
            <w:noWrap w:val="0"/>
            <w:vAlign w:val="center"/>
          </w:tcPr>
          <w:p>
            <w:pPr>
              <w:spacing w:line="320" w:lineRule="exact"/>
              <w:ind w:right="-57" w:rightChars="-27"/>
              <w:jc w:val="center"/>
              <w:rPr>
                <w:sz w:val="30"/>
                <w:szCs w:val="30"/>
              </w:rPr>
            </w:pPr>
          </w:p>
        </w:tc>
        <w:tc>
          <w:tcPr>
            <w:tcW w:w="5606" w:type="dxa"/>
            <w:vMerge w:val="continue"/>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钱  华</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hint="eastAsia" w:ascii="仿宋" w:hAnsi="仿宋" w:eastAsia="仿宋" w:cs="宋体"/>
                <w:spacing w:val="8"/>
                <w:kern w:val="0"/>
                <w:sz w:val="30"/>
                <w:szCs w:val="30"/>
              </w:rPr>
              <w:t>室内环境与健康分会副主任委员</w:t>
            </w:r>
          </w:p>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东南大学能源与环境学院教授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continue"/>
            <w:noWrap w:val="0"/>
            <w:vAlign w:val="center"/>
          </w:tcPr>
          <w:p>
            <w:pPr>
              <w:spacing w:line="320" w:lineRule="exact"/>
              <w:ind w:right="-57" w:rightChars="-27"/>
              <w:jc w:val="center"/>
              <w:rPr>
                <w:sz w:val="30"/>
                <w:szCs w:val="30"/>
              </w:rPr>
            </w:pPr>
          </w:p>
        </w:tc>
        <w:tc>
          <w:tcPr>
            <w:tcW w:w="5606" w:type="dxa"/>
            <w:vMerge w:val="continue"/>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杨子峰</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广州呼吸道研究所教授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continue"/>
            <w:noWrap w:val="0"/>
            <w:vAlign w:val="center"/>
          </w:tcPr>
          <w:p>
            <w:pPr>
              <w:spacing w:line="320" w:lineRule="exact"/>
              <w:ind w:right="-57" w:rightChars="-27"/>
              <w:jc w:val="center"/>
              <w:rPr>
                <w:sz w:val="30"/>
                <w:szCs w:val="30"/>
              </w:rPr>
            </w:pPr>
          </w:p>
        </w:tc>
        <w:tc>
          <w:tcPr>
            <w:tcW w:w="5606" w:type="dxa"/>
            <w:vMerge w:val="continue"/>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安太成</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广东工业大学环境健康与污染控制研究院院长/教授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rFonts w:hint="eastAsia"/>
                <w:sz w:val="30"/>
                <w:szCs w:val="30"/>
              </w:rPr>
              <w:t>33</w:t>
            </w:r>
          </w:p>
        </w:tc>
        <w:tc>
          <w:tcPr>
            <w:tcW w:w="5606" w:type="dxa"/>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重大疫情事件与环境应急响应</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刘力奇</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中国城市环境卫生协会工业固废与危废处理专业委员会秘书长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sz w:val="30"/>
                <w:szCs w:val="30"/>
              </w:rPr>
            </w:pPr>
            <w:r>
              <w:rPr>
                <w:rFonts w:hint="eastAsia"/>
                <w:sz w:val="30"/>
                <w:szCs w:val="30"/>
              </w:rPr>
              <w:t>34</w:t>
            </w:r>
          </w:p>
        </w:tc>
        <w:tc>
          <w:tcPr>
            <w:tcW w:w="5606" w:type="dxa"/>
            <w:noWrap w:val="0"/>
            <w:tcFitText/>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0"/>
                <w:kern w:val="0"/>
                <w:sz w:val="30"/>
                <w:szCs w:val="30"/>
              </w:rPr>
              <w:t>化工园区环境风险防控与污染治理技</w:t>
            </w:r>
            <w:r>
              <w:rPr>
                <w:rFonts w:ascii="华文中宋" w:hAnsi="华文中宋" w:eastAsia="华文中宋" w:cs="宋体"/>
                <w:color w:val="404040"/>
                <w:spacing w:val="3"/>
                <w:kern w:val="0"/>
                <w:sz w:val="30"/>
                <w:szCs w:val="30"/>
              </w:rPr>
              <w:t>术</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余  江</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北京化工大学化学工程学院教授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restart"/>
            <w:noWrap w:val="0"/>
            <w:vAlign w:val="center"/>
          </w:tcPr>
          <w:p>
            <w:pPr>
              <w:spacing w:line="320" w:lineRule="exact"/>
              <w:ind w:right="-57" w:rightChars="-27"/>
              <w:jc w:val="center"/>
              <w:rPr>
                <w:sz w:val="30"/>
                <w:szCs w:val="30"/>
              </w:rPr>
            </w:pPr>
            <w:r>
              <w:rPr>
                <w:rFonts w:hint="eastAsia"/>
                <w:sz w:val="30"/>
                <w:szCs w:val="30"/>
              </w:rPr>
              <w:t>35</w:t>
            </w:r>
          </w:p>
        </w:tc>
        <w:tc>
          <w:tcPr>
            <w:tcW w:w="5606" w:type="dxa"/>
            <w:vMerge w:val="restart"/>
            <w:noWrap w:val="0"/>
            <w:vAlign w:val="center"/>
          </w:tcPr>
          <w:p>
            <w:pPr>
              <w:adjustRightInd w:val="0"/>
              <w:snapToGrid w:val="0"/>
              <w:spacing w:line="320" w:lineRule="exact"/>
              <w:ind w:right="-57" w:rightChars="-27"/>
              <w:jc w:val="left"/>
              <w:rPr>
                <w:rFonts w:ascii="华文中宋" w:hAnsi="华文中宋" w:eastAsia="华文中宋" w:cs="宋体"/>
                <w:color w:val="404040"/>
                <w:spacing w:val="12"/>
                <w:sz w:val="30"/>
                <w:szCs w:val="30"/>
              </w:rPr>
            </w:pPr>
            <w:r>
              <w:rPr>
                <w:rFonts w:ascii="华文中宋" w:hAnsi="华文中宋" w:eastAsia="华文中宋" w:cs="宋体"/>
                <w:color w:val="404040"/>
                <w:spacing w:val="12"/>
                <w:sz w:val="30"/>
                <w:szCs w:val="30"/>
              </w:rPr>
              <w:t>噪声与振动控制</w:t>
            </w: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商照荣</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环境噪声防治专业委员会</w:t>
            </w:r>
            <w:r>
              <w:rPr>
                <w:rFonts w:hint="eastAsia" w:ascii="仿宋" w:hAnsi="仿宋" w:eastAsia="仿宋" w:cs="宋体"/>
                <w:spacing w:val="8"/>
                <w:kern w:val="0"/>
                <w:sz w:val="30"/>
                <w:szCs w:val="30"/>
              </w:rPr>
              <w:t>主任委员</w:t>
            </w:r>
          </w:p>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生态环境部核与辐射安全中心研究员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vMerge w:val="continue"/>
            <w:noWrap w:val="0"/>
            <w:vAlign w:val="center"/>
          </w:tcPr>
          <w:p>
            <w:pPr>
              <w:spacing w:line="360" w:lineRule="exact"/>
              <w:ind w:right="-57" w:rightChars="-27"/>
              <w:jc w:val="center"/>
              <w:rPr>
                <w:sz w:val="24"/>
              </w:rPr>
            </w:pPr>
          </w:p>
        </w:tc>
        <w:tc>
          <w:tcPr>
            <w:tcW w:w="5606" w:type="dxa"/>
            <w:vMerge w:val="continue"/>
            <w:noWrap w:val="0"/>
            <w:vAlign w:val="center"/>
          </w:tcPr>
          <w:p>
            <w:pPr>
              <w:adjustRightInd w:val="0"/>
              <w:snapToGrid w:val="0"/>
              <w:spacing w:line="360" w:lineRule="exact"/>
              <w:ind w:right="-57" w:rightChars="-27"/>
              <w:jc w:val="left"/>
              <w:rPr>
                <w:sz w:val="24"/>
              </w:rPr>
            </w:pPr>
          </w:p>
        </w:tc>
        <w:tc>
          <w:tcPr>
            <w:tcW w:w="1417" w:type="dxa"/>
            <w:noWrap w:val="0"/>
            <w:vAlign w:val="center"/>
          </w:tcPr>
          <w:p>
            <w:pPr>
              <w:adjustRightInd w:val="0"/>
              <w:snapToGrid w:val="0"/>
              <w:spacing w:line="320" w:lineRule="exact"/>
              <w:ind w:right="-57" w:rightChars="-27"/>
              <w:jc w:val="center"/>
              <w:rPr>
                <w:rFonts w:ascii="楷体" w:hAnsi="楷体" w:eastAsia="楷体"/>
                <w:sz w:val="30"/>
                <w:szCs w:val="30"/>
              </w:rPr>
            </w:pPr>
            <w:r>
              <w:rPr>
                <w:rFonts w:ascii="楷体" w:hAnsi="楷体" w:eastAsia="楷体"/>
                <w:sz w:val="30"/>
                <w:szCs w:val="30"/>
              </w:rPr>
              <w:t>张  斌</w:t>
            </w:r>
          </w:p>
        </w:tc>
        <w:tc>
          <w:tcPr>
            <w:tcW w:w="6946" w:type="dxa"/>
            <w:noWrap w:val="0"/>
            <w:vAlign w:val="center"/>
          </w:tcPr>
          <w:p>
            <w:pPr>
              <w:widowControl/>
              <w:spacing w:line="320" w:lineRule="exact"/>
              <w:rPr>
                <w:rFonts w:ascii="仿宋" w:hAnsi="仿宋" w:eastAsia="仿宋" w:cs="宋体"/>
                <w:spacing w:val="8"/>
                <w:kern w:val="0"/>
                <w:sz w:val="30"/>
                <w:szCs w:val="30"/>
              </w:rPr>
            </w:pPr>
            <w:r>
              <w:rPr>
                <w:rFonts w:ascii="仿宋" w:hAnsi="仿宋" w:eastAsia="仿宋" w:cs="宋体"/>
                <w:spacing w:val="8"/>
                <w:kern w:val="0"/>
                <w:sz w:val="30"/>
                <w:szCs w:val="30"/>
              </w:rPr>
              <w:t>北京市劳动保护科学研究所所长/研究员</w:t>
            </w:r>
          </w:p>
        </w:tc>
      </w:tr>
    </w:tbl>
    <w:p>
      <w:pPr>
        <w:spacing w:before="156" w:beforeLines="50" w:line="600" w:lineRule="exact"/>
        <w:ind w:firstLine="744" w:firstLineChars="200"/>
        <w:jc w:val="center"/>
        <w:rPr>
          <w:rFonts w:hint="eastAsia" w:eastAsia="黑体"/>
          <w:spacing w:val="6"/>
          <w:sz w:val="36"/>
          <w:szCs w:val="36"/>
        </w:rPr>
      </w:pPr>
      <w:r>
        <w:rPr>
          <w:rFonts w:hint="eastAsia" w:eastAsia="黑体"/>
          <w:spacing w:val="6"/>
          <w:sz w:val="36"/>
          <w:szCs w:val="36"/>
        </w:rPr>
        <w:t>三、研修班</w:t>
      </w:r>
    </w:p>
    <w:tbl>
      <w:tblPr>
        <w:tblStyle w:val="4"/>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5606"/>
        <w:gridCol w:w="1417"/>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rFonts w:hint="eastAsia"/>
                <w:sz w:val="30"/>
                <w:szCs w:val="30"/>
              </w:rPr>
            </w:pPr>
            <w:r>
              <w:rPr>
                <w:rFonts w:hint="eastAsia"/>
                <w:sz w:val="30"/>
                <w:szCs w:val="30"/>
              </w:rPr>
              <w:t>1</w:t>
            </w:r>
          </w:p>
        </w:tc>
        <w:tc>
          <w:tcPr>
            <w:tcW w:w="5606" w:type="dxa"/>
            <w:noWrap w:val="0"/>
            <w:vAlign w:val="center"/>
          </w:tcPr>
          <w:p>
            <w:pPr>
              <w:adjustRightInd w:val="0"/>
              <w:snapToGrid w:val="0"/>
              <w:spacing w:line="320" w:lineRule="exact"/>
              <w:ind w:right="-57" w:rightChars="-27"/>
              <w:jc w:val="left"/>
              <w:rPr>
                <w:rFonts w:hint="eastAsia" w:ascii="华文中宋" w:hAnsi="华文中宋" w:eastAsia="华文中宋" w:cs="宋体"/>
                <w:color w:val="404040"/>
                <w:spacing w:val="12"/>
                <w:sz w:val="30"/>
                <w:szCs w:val="30"/>
              </w:rPr>
            </w:pPr>
            <w:r>
              <w:rPr>
                <w:rFonts w:hint="eastAsia" w:ascii="华文中宋" w:hAnsi="华文中宋" w:eastAsia="华文中宋" w:cs="宋体"/>
                <w:color w:val="404040"/>
                <w:spacing w:val="12"/>
                <w:sz w:val="30"/>
                <w:szCs w:val="30"/>
              </w:rPr>
              <w:t>废水深度处理与资源化利用研修班</w:t>
            </w:r>
          </w:p>
        </w:tc>
        <w:tc>
          <w:tcPr>
            <w:tcW w:w="1417" w:type="dxa"/>
            <w:noWrap w:val="0"/>
            <w:vAlign w:val="center"/>
          </w:tcPr>
          <w:p>
            <w:pPr>
              <w:adjustRightInd w:val="0"/>
              <w:snapToGrid w:val="0"/>
              <w:spacing w:line="320" w:lineRule="exact"/>
              <w:ind w:right="-57" w:rightChars="-27"/>
              <w:jc w:val="center"/>
              <w:rPr>
                <w:rFonts w:hint="eastAsia" w:ascii="楷体" w:hAnsi="楷体" w:eastAsia="楷体"/>
                <w:sz w:val="30"/>
                <w:szCs w:val="30"/>
              </w:rPr>
            </w:pPr>
            <w:r>
              <w:rPr>
                <w:rFonts w:hint="eastAsia" w:ascii="楷体" w:hAnsi="楷体" w:eastAsia="楷体"/>
                <w:sz w:val="30"/>
                <w:szCs w:val="30"/>
              </w:rPr>
              <w:t>柳建设</w:t>
            </w:r>
          </w:p>
        </w:tc>
        <w:tc>
          <w:tcPr>
            <w:tcW w:w="6946" w:type="dxa"/>
            <w:noWrap w:val="0"/>
            <w:vAlign w:val="center"/>
          </w:tcPr>
          <w:p>
            <w:pPr>
              <w:widowControl/>
              <w:spacing w:line="320" w:lineRule="exact"/>
              <w:rPr>
                <w:rFonts w:hint="eastAsia" w:ascii="仿宋" w:hAnsi="仿宋" w:eastAsia="仿宋" w:cs="宋体"/>
                <w:spacing w:val="8"/>
                <w:kern w:val="0"/>
                <w:sz w:val="30"/>
                <w:szCs w:val="30"/>
              </w:rPr>
            </w:pPr>
            <w:r>
              <w:rPr>
                <w:rFonts w:hint="eastAsia" w:ascii="仿宋" w:hAnsi="仿宋" w:eastAsia="仿宋" w:cs="宋体"/>
                <w:spacing w:val="8"/>
                <w:kern w:val="0"/>
                <w:sz w:val="30"/>
                <w:szCs w:val="30"/>
              </w:rPr>
              <w:t>东华大学环境学院教授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dxa"/>
            <w:noWrap w:val="0"/>
            <w:vAlign w:val="center"/>
          </w:tcPr>
          <w:p>
            <w:pPr>
              <w:spacing w:line="320" w:lineRule="exact"/>
              <w:ind w:right="-57" w:rightChars="-27"/>
              <w:jc w:val="center"/>
              <w:rPr>
                <w:rFonts w:hint="eastAsia"/>
                <w:sz w:val="30"/>
                <w:szCs w:val="30"/>
              </w:rPr>
            </w:pPr>
            <w:r>
              <w:rPr>
                <w:rFonts w:hint="eastAsia"/>
                <w:sz w:val="30"/>
                <w:szCs w:val="30"/>
              </w:rPr>
              <w:t>2</w:t>
            </w:r>
          </w:p>
        </w:tc>
        <w:tc>
          <w:tcPr>
            <w:tcW w:w="5606" w:type="dxa"/>
            <w:noWrap w:val="0"/>
            <w:vAlign w:val="center"/>
          </w:tcPr>
          <w:p>
            <w:pPr>
              <w:adjustRightInd w:val="0"/>
              <w:snapToGrid w:val="0"/>
              <w:spacing w:line="320" w:lineRule="exact"/>
              <w:ind w:right="-57" w:rightChars="-27"/>
              <w:jc w:val="left"/>
              <w:rPr>
                <w:rFonts w:hint="eastAsia" w:ascii="华文中宋" w:hAnsi="华文中宋" w:eastAsia="华文中宋" w:cs="宋体"/>
                <w:color w:val="404040"/>
                <w:spacing w:val="12"/>
                <w:sz w:val="30"/>
                <w:szCs w:val="30"/>
              </w:rPr>
            </w:pPr>
            <w:r>
              <w:rPr>
                <w:rFonts w:hint="eastAsia" w:ascii="华文中宋" w:hAnsi="华文中宋" w:eastAsia="华文中宋" w:cs="宋体"/>
                <w:color w:val="404040"/>
                <w:spacing w:val="12"/>
                <w:sz w:val="30"/>
                <w:szCs w:val="30"/>
              </w:rPr>
              <w:t>等离子体技术在环境领域的应用研修班</w:t>
            </w:r>
          </w:p>
        </w:tc>
        <w:tc>
          <w:tcPr>
            <w:tcW w:w="1417" w:type="dxa"/>
            <w:noWrap w:val="0"/>
            <w:vAlign w:val="center"/>
          </w:tcPr>
          <w:p>
            <w:pPr>
              <w:adjustRightInd w:val="0"/>
              <w:snapToGrid w:val="0"/>
              <w:spacing w:line="320" w:lineRule="exact"/>
              <w:ind w:right="-57" w:rightChars="-27"/>
              <w:jc w:val="center"/>
              <w:rPr>
                <w:rFonts w:hint="eastAsia" w:ascii="楷体" w:hAnsi="楷体" w:eastAsia="楷体"/>
                <w:sz w:val="30"/>
                <w:szCs w:val="30"/>
              </w:rPr>
            </w:pPr>
            <w:r>
              <w:rPr>
                <w:rFonts w:hint="eastAsia" w:ascii="楷体" w:hAnsi="楷体" w:eastAsia="楷体"/>
                <w:sz w:val="30"/>
                <w:szCs w:val="30"/>
              </w:rPr>
              <w:t>竹  涛</w:t>
            </w:r>
          </w:p>
        </w:tc>
        <w:tc>
          <w:tcPr>
            <w:tcW w:w="6946" w:type="dxa"/>
            <w:noWrap w:val="0"/>
            <w:vAlign w:val="center"/>
          </w:tcPr>
          <w:p>
            <w:pPr>
              <w:widowControl/>
              <w:spacing w:line="320" w:lineRule="exact"/>
              <w:rPr>
                <w:rFonts w:hint="eastAsia" w:ascii="仿宋" w:hAnsi="仿宋" w:eastAsia="仿宋" w:cs="宋体"/>
                <w:spacing w:val="8"/>
                <w:kern w:val="0"/>
                <w:sz w:val="30"/>
                <w:szCs w:val="30"/>
              </w:rPr>
            </w:pPr>
            <w:r>
              <w:rPr>
                <w:rFonts w:hint="eastAsia" w:ascii="仿宋" w:hAnsi="仿宋" w:eastAsia="仿宋" w:cs="宋体"/>
                <w:spacing w:val="8"/>
                <w:kern w:val="0"/>
                <w:sz w:val="30"/>
                <w:szCs w:val="30"/>
              </w:rPr>
              <w:t>中国矿业大学（北京）化学与环境工程学院教授</w:t>
            </w:r>
          </w:p>
        </w:tc>
      </w:tr>
    </w:tbl>
    <w:p>
      <w:pPr>
        <w:widowControl/>
        <w:spacing w:line="320" w:lineRule="exact"/>
        <w:rPr>
          <w:rFonts w:hint="eastAsia" w:ascii="仿宋" w:hAnsi="仿宋" w:eastAsia="仿宋" w:cs="宋体"/>
          <w:spacing w:val="8"/>
          <w:kern w:val="0"/>
          <w:sz w:val="30"/>
          <w:szCs w:val="30"/>
        </w:rPr>
      </w:pPr>
    </w:p>
    <w:p>
      <w:pPr>
        <w:rPr>
          <w:rFonts w:hint="eastAsia" w:eastAsia="黑体"/>
          <w:sz w:val="28"/>
          <w:szCs w:val="28"/>
        </w:rPr>
      </w:pPr>
    </w:p>
    <w:p>
      <w:pPr>
        <w:rPr>
          <w:rFonts w:hint="eastAsia" w:eastAsia="黑体"/>
          <w:sz w:val="28"/>
          <w:szCs w:val="28"/>
        </w:rPr>
      </w:pPr>
    </w:p>
    <w:p>
      <w:pPr>
        <w:rPr>
          <w:rFonts w:eastAsia="黑体"/>
          <w:sz w:val="28"/>
          <w:szCs w:val="28"/>
        </w:rPr>
        <w:sectPr>
          <w:pgSz w:w="16838" w:h="11906" w:orient="landscape"/>
          <w:pgMar w:top="1134" w:right="1418" w:bottom="1134" w:left="1134" w:header="851" w:footer="567" w:gutter="0"/>
          <w:pgNumType w:fmt="numberInDash"/>
          <w:cols w:space="720" w:num="1"/>
          <w:docGrid w:type="lines" w:linePitch="312" w:charSpace="0"/>
        </w:sectPr>
      </w:pPr>
    </w:p>
    <w:p>
      <w:pPr>
        <w:spacing w:line="440" w:lineRule="exact"/>
        <w:rPr>
          <w:rFonts w:hint="eastAsia" w:eastAsia="黑体"/>
          <w:sz w:val="32"/>
          <w:szCs w:val="32"/>
        </w:rPr>
      </w:pPr>
      <w:r>
        <w:rPr>
          <w:rFonts w:hint="eastAsia" w:eastAsia="黑体"/>
          <w:sz w:val="30"/>
          <w:szCs w:val="30"/>
        </w:rPr>
        <w:t>附件三：</w:t>
      </w:r>
      <w:r>
        <w:rPr>
          <w:rFonts w:hint="eastAsia" w:eastAsia="黑体"/>
          <w:sz w:val="32"/>
          <w:szCs w:val="32"/>
        </w:rPr>
        <w:t xml:space="preserve">       </w:t>
      </w:r>
    </w:p>
    <w:p>
      <w:pPr>
        <w:spacing w:after="156" w:afterLines="50" w:line="440" w:lineRule="exact"/>
        <w:jc w:val="center"/>
        <w:rPr>
          <w:rFonts w:eastAsia="华文中宋"/>
          <w:sz w:val="36"/>
          <w:szCs w:val="36"/>
        </w:rPr>
      </w:pPr>
      <w:r>
        <w:rPr>
          <w:rFonts w:eastAsia="华文中宋"/>
          <w:sz w:val="36"/>
          <w:szCs w:val="36"/>
        </w:rPr>
        <w:t>2019年科学技术年会简要回顾</w:t>
      </w:r>
    </w:p>
    <w:p>
      <w:pPr>
        <w:spacing w:line="400" w:lineRule="exact"/>
        <w:ind w:firstLine="564" w:firstLineChars="200"/>
        <w:rPr>
          <w:rFonts w:ascii="楷体" w:hAnsi="楷体" w:eastAsia="楷体"/>
          <w:spacing w:val="8"/>
          <w:w w:val="95"/>
          <w:sz w:val="28"/>
          <w:szCs w:val="28"/>
        </w:rPr>
      </w:pPr>
      <w:r>
        <w:rPr>
          <w:rFonts w:ascii="楷体" w:hAnsi="楷体" w:eastAsia="楷体"/>
          <w:spacing w:val="8"/>
          <w:w w:val="95"/>
          <w:sz w:val="28"/>
          <w:szCs w:val="28"/>
        </w:rPr>
        <w:t>2019年科学技术年会于8月23日-25日在陕西省西安市成功召开。生态环境部副部长、中国环境科学学会理事长黄润秋，陕西省人民政府副省长赵刚，中国科学院院士、中国科学院寒区旱区环境与工程研究所研究员秦大河，中国科学院院士、中国科学院遥感与数字地球研究所研究员郭华东，中国工程院院士、北京大学环境科学与工程学院教授、中国环境科学学会监事会监事长张远航，中国工程院院士、哈尔滨工业大学教授、中国环境科学学会副理事长任南琪，中国工程院院士、清华大学环境学院教授、中国环境科学学会副理事长贺克斌，中国工程院院士、陕西省地质调查院教授级高级工程师王双明，中国工程院院士、西安交通大学机械学院院长卢秉恒，中国工程院院士、中国矿业大学（北京）资源与地球科学学院教授武强，中国科学院院士、中国科学院工程热物理研究所研究员金红光，生态环境部科技与财务司司长、中国环境科学学会副理事长邹首民，生态环境部应对气候变化司司长李高，生态环境部海洋生态环境司副司长霍传林，陕西省生态环境厅党组书记张智华，广东省生态环境厅副厅长陈金銮，中国环境科学学会副理事长陆新元和任官平，美国工程院院士、中国工程院外籍院士、美国佐治亚理工大学教授约翰·克里特登等领导和嘉宾，以及中外专家学者、企事业单位与各界环保人士等3600余人出席了会议。</w:t>
      </w:r>
    </w:p>
    <w:p>
      <w:pPr>
        <w:spacing w:line="400" w:lineRule="exact"/>
        <w:ind w:firstLine="564" w:firstLineChars="200"/>
        <w:rPr>
          <w:rFonts w:ascii="楷体" w:hAnsi="楷体" w:eastAsia="楷体"/>
          <w:spacing w:val="8"/>
          <w:w w:val="95"/>
          <w:sz w:val="28"/>
          <w:szCs w:val="28"/>
        </w:rPr>
      </w:pPr>
      <w:r>
        <w:rPr>
          <w:rFonts w:ascii="楷体" w:hAnsi="楷体" w:eastAsia="楷体"/>
          <w:spacing w:val="8"/>
          <w:w w:val="95"/>
          <w:sz w:val="28"/>
          <w:szCs w:val="28"/>
        </w:rPr>
        <w:t>年会的主题是“环保科技创新助力污染防治攻坚战”。年会设置了开幕式和闭幕式特邀报告会、高端论坛、青年科学家专场、六十六个分会场、二个论坛、一个对话会、三个研修班、环保科技成果展暨环境污染第三方治理交流会以及五个专题活动。年会有816位专家学者做了学术报告，墙报展示45个，科技成果展95家，论文收录656篇，展现了环境污染防治领域的前沿学术成果，并为产学研创造了对接“联姻”平台，促进了科技创新和创新技术成果转化。</w:t>
      </w:r>
    </w:p>
    <w:p>
      <w:pPr>
        <w:spacing w:line="400" w:lineRule="exact"/>
        <w:ind w:firstLine="572" w:firstLineChars="200"/>
        <w:rPr>
          <w:spacing w:val="6"/>
          <w:sz w:val="28"/>
          <w:szCs w:val="28"/>
        </w:rPr>
      </w:pPr>
      <w:r>
        <w:rPr>
          <w:rFonts w:ascii="楷体" w:hAnsi="楷体" w:eastAsia="楷体"/>
          <w:spacing w:val="10"/>
          <w:w w:val="95"/>
          <w:sz w:val="28"/>
          <w:szCs w:val="28"/>
        </w:rPr>
        <w:t>年会网易现场直播平台共有392465人参与交流。中国环境报在8月23日刊登了年会的消息，并在8月27日刊登了年会院士专家学术观点，29日刊登了年会整体概况专题报导。中国政府网、生态环境部官网、中国环境报、陕西电视台、中国网、新华网、光明网、新浪网、搜狐网、网易网、腾讯网等60多家媒体单位对会议进行了宣传与报导。</w:t>
      </w:r>
      <w:r>
        <w:rPr>
          <w:spacing w:val="6"/>
          <w:sz w:val="28"/>
          <w:szCs w:val="28"/>
        </w:rPr>
        <w:t xml:space="preserve"> </w:t>
      </w:r>
    </w:p>
    <w:p>
      <w:pPr>
        <w:jc w:val="center"/>
      </w:pPr>
      <w:r>
        <w:drawing>
          <wp:inline distT="0" distB="0" distL="114300" distR="114300">
            <wp:extent cx="2925445" cy="1349375"/>
            <wp:effectExtent l="0" t="0" r="8255" b="317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2925445" cy="1349375"/>
                    </a:xfrm>
                    <a:prstGeom prst="rect">
                      <a:avLst/>
                    </a:prstGeom>
                    <a:noFill/>
                    <a:ln>
                      <a:noFill/>
                    </a:ln>
                  </pic:spPr>
                </pic:pic>
              </a:graphicData>
            </a:graphic>
          </wp:inline>
        </w:drawing>
      </w:r>
      <w:r>
        <w:t xml:space="preserve"> </w:t>
      </w:r>
      <w:r>
        <w:drawing>
          <wp:inline distT="0" distB="0" distL="114300" distR="114300">
            <wp:extent cx="2942590" cy="1347470"/>
            <wp:effectExtent l="0" t="0" r="10160" b="508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7"/>
                    <a:stretch>
                      <a:fillRect/>
                    </a:stretch>
                  </pic:blipFill>
                  <pic:spPr>
                    <a:xfrm>
                      <a:off x="0" y="0"/>
                      <a:ext cx="2942590" cy="1347470"/>
                    </a:xfrm>
                    <a:prstGeom prst="rect">
                      <a:avLst/>
                    </a:prstGeom>
                    <a:noFill/>
                    <a:ln>
                      <a:noFill/>
                    </a:ln>
                  </pic:spPr>
                </pic:pic>
              </a:graphicData>
            </a:graphic>
          </wp:inline>
        </w:drawing>
      </w:r>
    </w:p>
    <w:p>
      <w:pPr>
        <w:jc w:val="center"/>
        <w:rPr>
          <w:sz w:val="24"/>
        </w:rPr>
      </w:pPr>
      <w:r>
        <w:rPr>
          <w:sz w:val="24"/>
        </w:rPr>
        <w:t>年会现场                          颁奖仪式</w:t>
      </w:r>
    </w:p>
    <w:p/>
    <w:sectPr>
      <w:pgSz w:w="11906" w:h="16838"/>
      <w:pgMar w:top="1021" w:right="1134" w:bottom="1021" w:left="1134" w:header="737" w:footer="45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24 -</w:t>
    </w:r>
    <w:r>
      <w:rPr>
        <w:sz w:val="28"/>
        <w:szCs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56E93"/>
    <w:rsid w:val="3D856E93"/>
    <w:rsid w:val="69B4259D"/>
    <w:rsid w:val="73995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2020-03-19T00:51:00Z</dcterms:created>
  <dc:creator>环境学会张宏月</dc:creator>
  <cp:lastModifiedBy>张鹏</cp:lastModifiedBy>
  <dcterms:modified xsi:type="dcterms:W3CDTF">2020-03-24T01:58:15Z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