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1685"/>
        <w:tblW w:w="8406" w:type="dxa"/>
        <w:tblLook w:val="04A0" w:firstRow="1" w:lastRow="0" w:firstColumn="1" w:lastColumn="0" w:noHBand="0" w:noVBand="1"/>
      </w:tblPr>
      <w:tblGrid>
        <w:gridCol w:w="1838"/>
        <w:gridCol w:w="6568"/>
      </w:tblGrid>
      <w:tr w:rsidR="00500D50" w:rsidRPr="00734B45" w:rsidTr="006A4AC4">
        <w:trPr>
          <w:trHeight w:val="699"/>
        </w:trPr>
        <w:tc>
          <w:tcPr>
            <w:tcW w:w="1838" w:type="dxa"/>
            <w:vAlign w:val="center"/>
          </w:tcPr>
          <w:p w:rsidR="00500D50" w:rsidRPr="00734B45" w:rsidRDefault="00500D50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br w:type="page"/>
              <w:t>成果名称</w:t>
            </w:r>
          </w:p>
        </w:tc>
        <w:tc>
          <w:tcPr>
            <w:tcW w:w="6568" w:type="dxa"/>
          </w:tcPr>
          <w:p w:rsidR="00500D50" w:rsidRPr="00734B45" w:rsidRDefault="00500D50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卡伍尔氏链霉菌产生巴菲霉素及防治真菌病害的应用</w:t>
            </w:r>
          </w:p>
        </w:tc>
      </w:tr>
      <w:tr w:rsidR="00500D50" w:rsidRPr="00734B45" w:rsidTr="006A4AC4">
        <w:trPr>
          <w:trHeight w:val="697"/>
        </w:trPr>
        <w:tc>
          <w:tcPr>
            <w:tcW w:w="1838" w:type="dxa"/>
            <w:vAlign w:val="center"/>
          </w:tcPr>
          <w:p w:rsidR="00500D50" w:rsidRPr="00734B45" w:rsidRDefault="00500D50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成果完成人</w:t>
            </w:r>
          </w:p>
        </w:tc>
        <w:tc>
          <w:tcPr>
            <w:tcW w:w="6568" w:type="dxa"/>
          </w:tcPr>
          <w:p w:rsidR="00500D50" w:rsidRPr="00734B45" w:rsidRDefault="00500D50" w:rsidP="006A4AC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734B45">
              <w:rPr>
                <w:rFonts w:ascii="仿宋_GB2312" w:eastAsia="仿宋_GB2312" w:hAnsi="仿宋" w:hint="eastAsia"/>
                <w:sz w:val="28"/>
                <w:szCs w:val="28"/>
              </w:rPr>
              <w:t>潘华奇</w:t>
            </w:r>
          </w:p>
        </w:tc>
      </w:tr>
      <w:tr w:rsidR="00500D50" w:rsidRPr="00734B45" w:rsidTr="006A4AC4">
        <w:trPr>
          <w:trHeight w:val="697"/>
        </w:trPr>
        <w:tc>
          <w:tcPr>
            <w:tcW w:w="1838" w:type="dxa"/>
            <w:vAlign w:val="center"/>
          </w:tcPr>
          <w:p w:rsidR="00500D50" w:rsidRPr="00734B45" w:rsidRDefault="00500D50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技术领域</w:t>
            </w:r>
          </w:p>
        </w:tc>
        <w:tc>
          <w:tcPr>
            <w:tcW w:w="6568" w:type="dxa"/>
          </w:tcPr>
          <w:p w:rsidR="00500D50" w:rsidRPr="00734B45" w:rsidRDefault="00500D50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农业</w:t>
            </w:r>
          </w:p>
        </w:tc>
      </w:tr>
      <w:tr w:rsidR="00500D50" w:rsidRPr="00734B45" w:rsidTr="006A4AC4">
        <w:trPr>
          <w:trHeight w:val="697"/>
        </w:trPr>
        <w:tc>
          <w:tcPr>
            <w:tcW w:w="1838" w:type="dxa"/>
            <w:vAlign w:val="center"/>
          </w:tcPr>
          <w:p w:rsidR="00500D50" w:rsidRPr="00734B45" w:rsidRDefault="00500D50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转化情况</w:t>
            </w:r>
          </w:p>
        </w:tc>
        <w:tc>
          <w:tcPr>
            <w:tcW w:w="6568" w:type="dxa"/>
          </w:tcPr>
          <w:p w:rsidR="00500D50" w:rsidRPr="00734B45" w:rsidRDefault="00500D50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新生物农药开发</w:t>
            </w:r>
          </w:p>
        </w:tc>
      </w:tr>
      <w:tr w:rsidR="00500D50" w:rsidRPr="00734B45" w:rsidTr="006A4AC4">
        <w:trPr>
          <w:trHeight w:val="697"/>
        </w:trPr>
        <w:tc>
          <w:tcPr>
            <w:tcW w:w="1838" w:type="dxa"/>
            <w:vAlign w:val="center"/>
          </w:tcPr>
          <w:p w:rsidR="00500D50" w:rsidRPr="00734B45" w:rsidRDefault="00500D50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拟合作方式</w:t>
            </w:r>
          </w:p>
        </w:tc>
        <w:tc>
          <w:tcPr>
            <w:tcW w:w="6568" w:type="dxa"/>
          </w:tcPr>
          <w:p w:rsidR="00500D50" w:rsidRPr="00734B45" w:rsidRDefault="00500D50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合作开发或技术转让</w:t>
            </w:r>
          </w:p>
        </w:tc>
      </w:tr>
      <w:tr w:rsidR="00500D50" w:rsidRPr="00734B45" w:rsidTr="006A4AC4">
        <w:trPr>
          <w:trHeight w:val="6407"/>
        </w:trPr>
        <w:tc>
          <w:tcPr>
            <w:tcW w:w="1838" w:type="dxa"/>
            <w:vAlign w:val="center"/>
          </w:tcPr>
          <w:p w:rsidR="00500D50" w:rsidRPr="00734B45" w:rsidRDefault="00500D50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成果简介</w:t>
            </w:r>
          </w:p>
        </w:tc>
        <w:tc>
          <w:tcPr>
            <w:tcW w:w="6568" w:type="dxa"/>
          </w:tcPr>
          <w:p w:rsidR="00500D50" w:rsidRPr="00734B45" w:rsidRDefault="00500D50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深海来源链霉菌产生抗真菌抗生素bafilomycins，对多种镰刀菌，霜霉病菌，灰霉病菌和立枯丝核菌等病原真菌有较强的抑制作用，尤其对多种镰刀菌的抑制活性要优于阳性对照药两性霉素B。它们对黄瓜霜霉病、小麦白粉病、玉米锈病、黄瓜炭疽病以及稻瘟病等多种重要植物病害有防治作用。尤其对黄瓜霜霉病防治效果最为明显，与对照化学药剂98%烯酰吗啉原药相当，对黄瓜无不良影响，毒性低。可开发成具有自主知识产权的新型绿色生物农药。</w:t>
            </w:r>
          </w:p>
        </w:tc>
      </w:tr>
    </w:tbl>
    <w:p w:rsidR="00C93C57" w:rsidRPr="00500D50" w:rsidRDefault="00C93C57">
      <w:bookmarkStart w:id="0" w:name="_GoBack"/>
      <w:bookmarkEnd w:id="0"/>
    </w:p>
    <w:sectPr w:rsidR="00C93C57" w:rsidRPr="00500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026" w:rsidRDefault="001C4026" w:rsidP="00500D50">
      <w:r>
        <w:separator/>
      </w:r>
    </w:p>
  </w:endnote>
  <w:endnote w:type="continuationSeparator" w:id="0">
    <w:p w:rsidR="001C4026" w:rsidRDefault="001C4026" w:rsidP="0050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026" w:rsidRDefault="001C4026" w:rsidP="00500D50">
      <w:r>
        <w:separator/>
      </w:r>
    </w:p>
  </w:footnote>
  <w:footnote w:type="continuationSeparator" w:id="0">
    <w:p w:rsidR="001C4026" w:rsidRDefault="001C4026" w:rsidP="00500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5A"/>
    <w:rsid w:val="00006B5A"/>
    <w:rsid w:val="001C4026"/>
    <w:rsid w:val="00500D50"/>
    <w:rsid w:val="00C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F7CD5E-30A2-490D-BE4B-19DE1991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0D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0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0D50"/>
    <w:rPr>
      <w:sz w:val="18"/>
      <w:szCs w:val="18"/>
    </w:rPr>
  </w:style>
  <w:style w:type="table" w:styleId="a7">
    <w:name w:val="Table Grid"/>
    <w:basedOn w:val="a1"/>
    <w:uiPriority w:val="39"/>
    <w:rsid w:val="0050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Liping</dc:creator>
  <cp:keywords/>
  <dc:description/>
  <cp:lastModifiedBy>Wang Liping</cp:lastModifiedBy>
  <cp:revision>2</cp:revision>
  <dcterms:created xsi:type="dcterms:W3CDTF">2019-10-10T12:08:00Z</dcterms:created>
  <dcterms:modified xsi:type="dcterms:W3CDTF">2019-10-10T12:08:00Z</dcterms:modified>
</cp:coreProperties>
</file>