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page" w:horzAnchor="margin" w:tblpY="1685"/>
        <w:tblW w:w="8406" w:type="dxa"/>
        <w:tblLook w:val="04A0" w:firstRow="1" w:lastRow="0" w:firstColumn="1" w:lastColumn="0" w:noHBand="0" w:noVBand="1"/>
      </w:tblPr>
      <w:tblGrid>
        <w:gridCol w:w="1838"/>
        <w:gridCol w:w="6568"/>
      </w:tblGrid>
      <w:tr w:rsidR="00857192" w:rsidRPr="000E5171" w:rsidTr="006A4AC4">
        <w:trPr>
          <w:trHeight w:val="699"/>
        </w:trPr>
        <w:tc>
          <w:tcPr>
            <w:tcW w:w="1838" w:type="dxa"/>
            <w:vAlign w:val="center"/>
          </w:tcPr>
          <w:p w:rsidR="00857192" w:rsidRPr="000E5171" w:rsidRDefault="00857192" w:rsidP="006A4AC4">
            <w:pPr>
              <w:widowControl/>
              <w:jc w:val="center"/>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br w:type="page"/>
            </w:r>
            <w:r w:rsidRPr="000E5171">
              <w:rPr>
                <w:rFonts w:ascii="Times New Roman" w:eastAsia="仿宋_GB2312" w:hAnsi="Times New Roman" w:cs="Times New Roman"/>
                <w:sz w:val="28"/>
                <w:szCs w:val="28"/>
              </w:rPr>
              <w:t>成果名称</w:t>
            </w:r>
          </w:p>
        </w:tc>
        <w:tc>
          <w:tcPr>
            <w:tcW w:w="6568" w:type="dxa"/>
          </w:tcPr>
          <w:p w:rsidR="00857192" w:rsidRPr="000E5171" w:rsidRDefault="00857192" w:rsidP="006A4AC4">
            <w:pPr>
              <w:widowControl/>
              <w:jc w:val="left"/>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剩余活性污泥深度脱水技术</w:t>
            </w:r>
          </w:p>
        </w:tc>
      </w:tr>
      <w:tr w:rsidR="00857192" w:rsidRPr="000E5171" w:rsidTr="006A4AC4">
        <w:trPr>
          <w:trHeight w:val="697"/>
        </w:trPr>
        <w:tc>
          <w:tcPr>
            <w:tcW w:w="1838" w:type="dxa"/>
            <w:vAlign w:val="center"/>
          </w:tcPr>
          <w:p w:rsidR="00857192" w:rsidRPr="000E5171" w:rsidRDefault="00857192" w:rsidP="006A4AC4">
            <w:pPr>
              <w:widowControl/>
              <w:jc w:val="center"/>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成果完成人</w:t>
            </w:r>
          </w:p>
        </w:tc>
        <w:tc>
          <w:tcPr>
            <w:tcW w:w="6568" w:type="dxa"/>
          </w:tcPr>
          <w:p w:rsidR="00857192" w:rsidRPr="000E5171" w:rsidRDefault="00857192" w:rsidP="006A4AC4">
            <w:pPr>
              <w:widowControl/>
              <w:jc w:val="left"/>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徐慧、杨伟超</w:t>
            </w:r>
          </w:p>
        </w:tc>
      </w:tr>
      <w:tr w:rsidR="00857192" w:rsidRPr="000E5171" w:rsidTr="006A4AC4">
        <w:trPr>
          <w:trHeight w:val="697"/>
        </w:trPr>
        <w:tc>
          <w:tcPr>
            <w:tcW w:w="1838" w:type="dxa"/>
            <w:vAlign w:val="center"/>
          </w:tcPr>
          <w:p w:rsidR="00857192" w:rsidRPr="000E5171" w:rsidRDefault="00857192" w:rsidP="006A4AC4">
            <w:pPr>
              <w:widowControl/>
              <w:jc w:val="center"/>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技术领域</w:t>
            </w:r>
          </w:p>
        </w:tc>
        <w:tc>
          <w:tcPr>
            <w:tcW w:w="6568" w:type="dxa"/>
          </w:tcPr>
          <w:p w:rsidR="00857192" w:rsidRPr="000E5171" w:rsidRDefault="00857192" w:rsidP="006A4AC4">
            <w:pPr>
              <w:widowControl/>
              <w:jc w:val="left"/>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社会民生</w:t>
            </w:r>
          </w:p>
        </w:tc>
      </w:tr>
      <w:tr w:rsidR="00857192" w:rsidRPr="000E5171" w:rsidTr="006A4AC4">
        <w:trPr>
          <w:trHeight w:val="697"/>
        </w:trPr>
        <w:tc>
          <w:tcPr>
            <w:tcW w:w="1838" w:type="dxa"/>
            <w:vAlign w:val="center"/>
          </w:tcPr>
          <w:p w:rsidR="00857192" w:rsidRPr="000E5171" w:rsidRDefault="00857192" w:rsidP="006A4AC4">
            <w:pPr>
              <w:widowControl/>
              <w:jc w:val="center"/>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转化情况</w:t>
            </w:r>
          </w:p>
        </w:tc>
        <w:tc>
          <w:tcPr>
            <w:tcW w:w="6568" w:type="dxa"/>
          </w:tcPr>
          <w:p w:rsidR="00857192" w:rsidRPr="000E5171" w:rsidRDefault="00857192" w:rsidP="006A4AC4">
            <w:pPr>
              <w:widowControl/>
              <w:jc w:val="left"/>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与东北制药集团股份有限公司和沈阳振兴污泥处理有限公司等企业开展产学研合作研究，目前在研企业委托项目</w:t>
            </w:r>
            <w:r w:rsidRPr="000E5171">
              <w:rPr>
                <w:rFonts w:ascii="Times New Roman" w:eastAsia="仿宋_GB2312" w:hAnsi="Times New Roman" w:cs="Times New Roman"/>
                <w:sz w:val="28"/>
                <w:szCs w:val="28"/>
              </w:rPr>
              <w:t>4</w:t>
            </w:r>
            <w:r w:rsidRPr="000E5171">
              <w:rPr>
                <w:rFonts w:ascii="Times New Roman" w:eastAsia="仿宋_GB2312" w:hAnsi="Times New Roman" w:cs="Times New Roman"/>
                <w:sz w:val="28"/>
                <w:szCs w:val="28"/>
              </w:rPr>
              <w:t>项。拟合作单位为有剩余活性污泥脱水需求的相关单位。</w:t>
            </w:r>
          </w:p>
        </w:tc>
      </w:tr>
      <w:tr w:rsidR="00857192" w:rsidRPr="000E5171" w:rsidTr="006A4AC4">
        <w:trPr>
          <w:trHeight w:val="697"/>
        </w:trPr>
        <w:tc>
          <w:tcPr>
            <w:tcW w:w="1838" w:type="dxa"/>
            <w:vAlign w:val="center"/>
          </w:tcPr>
          <w:p w:rsidR="00857192" w:rsidRPr="000E5171" w:rsidRDefault="00857192" w:rsidP="006A4AC4">
            <w:pPr>
              <w:widowControl/>
              <w:jc w:val="center"/>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拟合作方式</w:t>
            </w:r>
          </w:p>
        </w:tc>
        <w:tc>
          <w:tcPr>
            <w:tcW w:w="6568" w:type="dxa"/>
          </w:tcPr>
          <w:p w:rsidR="00857192" w:rsidRPr="000E5171" w:rsidRDefault="00857192" w:rsidP="006A4AC4">
            <w:pPr>
              <w:widowControl/>
              <w:jc w:val="left"/>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转让、技术入股方式</w:t>
            </w:r>
          </w:p>
        </w:tc>
      </w:tr>
      <w:tr w:rsidR="00857192" w:rsidRPr="000E5171" w:rsidTr="006A4AC4">
        <w:trPr>
          <w:trHeight w:val="6567"/>
        </w:trPr>
        <w:tc>
          <w:tcPr>
            <w:tcW w:w="1838" w:type="dxa"/>
            <w:vAlign w:val="center"/>
          </w:tcPr>
          <w:p w:rsidR="00857192" w:rsidRPr="000E5171" w:rsidRDefault="00857192" w:rsidP="006A4AC4">
            <w:pPr>
              <w:widowControl/>
              <w:jc w:val="center"/>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成果简介</w:t>
            </w:r>
          </w:p>
        </w:tc>
        <w:tc>
          <w:tcPr>
            <w:tcW w:w="6568" w:type="dxa"/>
          </w:tcPr>
          <w:p w:rsidR="00857192" w:rsidRPr="000E5171" w:rsidRDefault="00857192" w:rsidP="006A4AC4">
            <w:pPr>
              <w:widowControl/>
              <w:jc w:val="left"/>
              <w:rPr>
                <w:rFonts w:ascii="Times New Roman" w:eastAsia="仿宋_GB2312" w:hAnsi="Times New Roman" w:cs="Times New Roman"/>
                <w:sz w:val="28"/>
                <w:szCs w:val="28"/>
              </w:rPr>
            </w:pPr>
            <w:r w:rsidRPr="000E5171">
              <w:rPr>
                <w:rFonts w:ascii="Times New Roman" w:eastAsia="仿宋_GB2312" w:hAnsi="Times New Roman" w:cs="Times New Roman"/>
                <w:sz w:val="28"/>
                <w:szCs w:val="28"/>
              </w:rPr>
              <w:t>城市污水处理多采用好氧活性污泥法，过程中会产生大量剩余活性污泥（以沈阳市计算，约</w:t>
            </w:r>
            <w:r w:rsidRPr="000E5171">
              <w:rPr>
                <w:rFonts w:ascii="Times New Roman" w:eastAsia="仿宋_GB2312" w:hAnsi="Times New Roman" w:cs="Times New Roman"/>
                <w:sz w:val="28"/>
                <w:szCs w:val="28"/>
              </w:rPr>
              <w:t>100-150</w:t>
            </w:r>
            <w:r w:rsidRPr="000E5171">
              <w:rPr>
                <w:rFonts w:ascii="Times New Roman" w:eastAsia="仿宋_GB2312" w:hAnsi="Times New Roman" w:cs="Times New Roman"/>
                <w:sz w:val="28"/>
                <w:szCs w:val="28"/>
              </w:rPr>
              <w:t>万吨</w:t>
            </w:r>
            <w:r w:rsidRPr="000E5171">
              <w:rPr>
                <w:rFonts w:ascii="Times New Roman" w:eastAsia="仿宋_GB2312" w:hAnsi="Times New Roman" w:cs="Times New Roman"/>
                <w:sz w:val="28"/>
                <w:szCs w:val="28"/>
              </w:rPr>
              <w:t>/</w:t>
            </w:r>
            <w:r w:rsidRPr="000E5171">
              <w:rPr>
                <w:rFonts w:ascii="Times New Roman" w:eastAsia="仿宋_GB2312" w:hAnsi="Times New Roman" w:cs="Times New Roman"/>
                <w:sz w:val="28"/>
                <w:szCs w:val="28"/>
              </w:rPr>
              <w:t>年）。目前，剩余活性污泥存在极难脱水的关键技术瓶颈问题，导致难以进一步处理或资源化利用，常常造成环境危害。本项目基于污泥中生物体的生物学特性，利用废弃短链有机酸母液裂解其细胞壁并变性其蛋白质，使生物体内的结合水变为自由水渗出，进而开发了一种用料经济、操作简便、适合大规模集约化生产的剩余活性污泥的深度脱水技术，实现污水处理厂剩余活性污泥的深度脱水。</w:t>
            </w:r>
          </w:p>
        </w:tc>
      </w:tr>
    </w:tbl>
    <w:p w:rsidR="00C93C57" w:rsidRPr="00857192" w:rsidRDefault="00C93C57">
      <w:bookmarkStart w:id="0" w:name="_GoBack"/>
      <w:bookmarkEnd w:id="0"/>
    </w:p>
    <w:sectPr w:rsidR="00C93C57" w:rsidRPr="008571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465" w:rsidRDefault="00932465" w:rsidP="00857192">
      <w:r>
        <w:separator/>
      </w:r>
    </w:p>
  </w:endnote>
  <w:endnote w:type="continuationSeparator" w:id="0">
    <w:p w:rsidR="00932465" w:rsidRDefault="00932465" w:rsidP="0085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465" w:rsidRDefault="00932465" w:rsidP="00857192">
      <w:r>
        <w:separator/>
      </w:r>
    </w:p>
  </w:footnote>
  <w:footnote w:type="continuationSeparator" w:id="0">
    <w:p w:rsidR="00932465" w:rsidRDefault="00932465" w:rsidP="00857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13"/>
    <w:rsid w:val="00392913"/>
    <w:rsid w:val="00857192"/>
    <w:rsid w:val="00932465"/>
    <w:rsid w:val="00C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B9F1F1-D22F-4C8C-8F4F-C263CD4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1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1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7192"/>
    <w:rPr>
      <w:sz w:val="18"/>
      <w:szCs w:val="18"/>
    </w:rPr>
  </w:style>
  <w:style w:type="paragraph" w:styleId="a5">
    <w:name w:val="footer"/>
    <w:basedOn w:val="a"/>
    <w:link w:val="a6"/>
    <w:uiPriority w:val="99"/>
    <w:unhideWhenUsed/>
    <w:rsid w:val="00857192"/>
    <w:pPr>
      <w:tabs>
        <w:tab w:val="center" w:pos="4153"/>
        <w:tab w:val="right" w:pos="8306"/>
      </w:tabs>
      <w:snapToGrid w:val="0"/>
      <w:jc w:val="left"/>
    </w:pPr>
    <w:rPr>
      <w:sz w:val="18"/>
      <w:szCs w:val="18"/>
    </w:rPr>
  </w:style>
  <w:style w:type="character" w:customStyle="1" w:styleId="a6">
    <w:name w:val="页脚 字符"/>
    <w:basedOn w:val="a0"/>
    <w:link w:val="a5"/>
    <w:uiPriority w:val="99"/>
    <w:rsid w:val="00857192"/>
    <w:rPr>
      <w:sz w:val="18"/>
      <w:szCs w:val="18"/>
    </w:rPr>
  </w:style>
  <w:style w:type="table" w:styleId="a7">
    <w:name w:val="Table Grid"/>
    <w:basedOn w:val="a1"/>
    <w:uiPriority w:val="39"/>
    <w:rsid w:val="00857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Liping</dc:creator>
  <cp:keywords/>
  <dc:description/>
  <cp:lastModifiedBy>Wang Liping</cp:lastModifiedBy>
  <cp:revision>2</cp:revision>
  <dcterms:created xsi:type="dcterms:W3CDTF">2019-10-10T12:11:00Z</dcterms:created>
  <dcterms:modified xsi:type="dcterms:W3CDTF">2019-10-10T12:11:00Z</dcterms:modified>
</cp:coreProperties>
</file>